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4C6" w:rsidRDefault="002666EE">
      <w:pPr>
        <w:spacing w:line="880" w:lineRule="exact"/>
        <w:jc w:val="center"/>
        <w:rPr>
          <w:rFonts w:asciiTheme="minorEastAsia" w:hAnsiTheme="minorEastAsia" w:cstheme="minorEastAsia"/>
          <w:b/>
          <w:bCs/>
          <w:color w:val="000000"/>
          <w:sz w:val="52"/>
          <w:szCs w:val="52"/>
        </w:rPr>
      </w:pPr>
      <w:r>
        <w:rPr>
          <w:rFonts w:asciiTheme="minorEastAsia" w:hAnsiTheme="minorEastAsia" w:cstheme="minorEastAsia" w:hint="eastAsia"/>
          <w:b/>
          <w:bCs/>
          <w:color w:val="000000"/>
          <w:sz w:val="52"/>
          <w:szCs w:val="52"/>
        </w:rPr>
        <w:t>北京中科印刷有限公司</w:t>
      </w:r>
    </w:p>
    <w:p w:rsidR="00E254C6" w:rsidRDefault="002666EE">
      <w:pPr>
        <w:spacing w:line="880" w:lineRule="exact"/>
        <w:jc w:val="center"/>
        <w:rPr>
          <w:rFonts w:asciiTheme="minorEastAsia" w:hAnsiTheme="minorEastAsia" w:cstheme="minorEastAsia"/>
          <w:b/>
          <w:bCs/>
          <w:color w:val="000000"/>
          <w:sz w:val="52"/>
          <w:szCs w:val="52"/>
        </w:rPr>
      </w:pPr>
      <w:r>
        <w:rPr>
          <w:rFonts w:asciiTheme="minorEastAsia" w:hAnsiTheme="minorEastAsia" w:cstheme="minorEastAsia" w:hint="eastAsia"/>
          <w:b/>
          <w:bCs/>
          <w:color w:val="000000"/>
          <w:sz w:val="52"/>
          <w:szCs w:val="52"/>
        </w:rPr>
        <w:t>职工健康体检采购项目（2026年）</w:t>
      </w:r>
    </w:p>
    <w:p w:rsidR="00E254C6" w:rsidRDefault="00E254C6">
      <w:pPr>
        <w:spacing w:line="880" w:lineRule="exact"/>
        <w:jc w:val="left"/>
        <w:rPr>
          <w:color w:val="000000"/>
          <w:sz w:val="52"/>
          <w:szCs w:val="52"/>
        </w:rPr>
      </w:pPr>
    </w:p>
    <w:p w:rsidR="00E254C6" w:rsidRDefault="00E254C6">
      <w:pPr>
        <w:spacing w:line="880" w:lineRule="exact"/>
        <w:jc w:val="left"/>
        <w:rPr>
          <w:color w:val="000000"/>
          <w:sz w:val="52"/>
          <w:szCs w:val="52"/>
        </w:rPr>
      </w:pPr>
    </w:p>
    <w:p w:rsidR="00E254C6" w:rsidRDefault="00E254C6">
      <w:pPr>
        <w:spacing w:line="880" w:lineRule="exact"/>
        <w:jc w:val="left"/>
        <w:rPr>
          <w:sz w:val="52"/>
          <w:szCs w:val="52"/>
        </w:rPr>
      </w:pPr>
    </w:p>
    <w:p w:rsidR="00E254C6" w:rsidRDefault="002666EE">
      <w:pPr>
        <w:spacing w:after="2620" w:line="1680" w:lineRule="exact"/>
        <w:jc w:val="center"/>
        <w:rPr>
          <w:rFonts w:ascii="宋体" w:eastAsia="宋体" w:hAnsi="宋体" w:cs="宋体"/>
          <w:b/>
          <w:bCs/>
        </w:rPr>
      </w:pPr>
      <w:r>
        <w:rPr>
          <w:rFonts w:ascii="宋体" w:eastAsia="宋体" w:hAnsi="宋体" w:cs="宋体" w:hint="eastAsia"/>
          <w:b/>
          <w:bCs/>
          <w:color w:val="000000"/>
          <w:sz w:val="126"/>
        </w:rPr>
        <w:t>招标文件</w:t>
      </w:r>
    </w:p>
    <w:p w:rsidR="00E254C6" w:rsidRDefault="002666EE">
      <w:pPr>
        <w:spacing w:line="360" w:lineRule="auto"/>
        <w:rPr>
          <w:rFonts w:ascii="黑体" w:eastAsia="黑体" w:hAnsi="黑体" w:cs="黑体"/>
          <w:color w:val="000000"/>
          <w:sz w:val="34"/>
        </w:rPr>
      </w:pPr>
      <w:r>
        <w:rPr>
          <w:rFonts w:ascii="黑体" w:eastAsia="黑体" w:hAnsi="黑体" w:cs="黑体" w:hint="eastAsia"/>
          <w:color w:val="000000"/>
          <w:sz w:val="34"/>
        </w:rPr>
        <w:t>招标编号：</w:t>
      </w:r>
      <w:r>
        <w:rPr>
          <w:rFonts w:ascii="黑体" w:eastAsia="黑体" w:hAnsi="黑体" w:cs="黑体"/>
          <w:color w:val="000000"/>
          <w:sz w:val="34"/>
        </w:rPr>
        <w:t>ZKYS-</w:t>
      </w:r>
      <w:r w:rsidR="00447452">
        <w:rPr>
          <w:rFonts w:ascii="黑体" w:eastAsia="黑体" w:hAnsi="黑体" w:cs="黑体"/>
          <w:color w:val="000000"/>
          <w:sz w:val="34"/>
        </w:rPr>
        <w:t>ZGFW</w:t>
      </w:r>
      <w:r>
        <w:rPr>
          <w:rFonts w:ascii="黑体" w:eastAsia="黑体" w:hAnsi="黑体" w:cs="黑体"/>
          <w:color w:val="000000"/>
          <w:sz w:val="34"/>
        </w:rPr>
        <w:t>-26-01</w:t>
      </w:r>
      <w:r>
        <w:rPr>
          <w:rFonts w:ascii="黑体" w:eastAsia="黑体" w:hAnsi="黑体" w:cs="黑体" w:hint="eastAsia"/>
          <w:color w:val="000000"/>
          <w:sz w:val="34"/>
        </w:rPr>
        <w:t xml:space="preserve">              </w:t>
      </w:r>
    </w:p>
    <w:p w:rsidR="00E254C6" w:rsidRDefault="002666EE">
      <w:pPr>
        <w:spacing w:line="360" w:lineRule="auto"/>
        <w:rPr>
          <w:rFonts w:ascii="黑体" w:eastAsia="黑体" w:hAnsi="黑体" w:cs="黑体"/>
          <w:color w:val="000000"/>
          <w:sz w:val="34"/>
        </w:rPr>
      </w:pPr>
      <w:r>
        <w:rPr>
          <w:rFonts w:ascii="黑体" w:eastAsia="黑体" w:hAnsi="黑体" w:cs="黑体" w:hint="eastAsia"/>
          <w:color w:val="000000"/>
          <w:sz w:val="34"/>
        </w:rPr>
        <w:t>项目名称：北京中科印刷有限公司职工健康体检采购项目（202</w:t>
      </w:r>
      <w:r>
        <w:rPr>
          <w:rFonts w:ascii="黑体" w:eastAsia="黑体" w:hAnsi="黑体" w:cs="黑体"/>
          <w:color w:val="000000"/>
          <w:sz w:val="34"/>
        </w:rPr>
        <w:t>6</w:t>
      </w:r>
      <w:r>
        <w:rPr>
          <w:rFonts w:ascii="黑体" w:eastAsia="黑体" w:hAnsi="黑体" w:cs="黑体" w:hint="eastAsia"/>
          <w:color w:val="000000"/>
          <w:sz w:val="34"/>
        </w:rPr>
        <w:t xml:space="preserve">年） </w:t>
      </w:r>
    </w:p>
    <w:p w:rsidR="00E254C6" w:rsidRDefault="002666EE">
      <w:pPr>
        <w:spacing w:line="360" w:lineRule="auto"/>
        <w:rPr>
          <w:rFonts w:ascii="黑体" w:eastAsia="黑体" w:hAnsi="黑体" w:cs="黑体"/>
        </w:rPr>
      </w:pPr>
      <w:r>
        <w:rPr>
          <w:rFonts w:ascii="黑体" w:eastAsia="黑体" w:hAnsi="黑体" w:cs="黑体" w:hint="eastAsia"/>
          <w:color w:val="000000"/>
          <w:sz w:val="34"/>
        </w:rPr>
        <w:t>招标方式：公开招标</w:t>
      </w:r>
    </w:p>
    <w:p w:rsidR="00E254C6" w:rsidRDefault="00E254C6"/>
    <w:p w:rsidR="00E254C6" w:rsidRDefault="00E254C6"/>
    <w:p w:rsidR="00E254C6" w:rsidRDefault="002666EE" w:rsidP="00616919">
      <w:pPr>
        <w:pStyle w:val="3"/>
        <w:spacing w:line="240" w:lineRule="auto"/>
        <w:jc w:val="center"/>
      </w:pPr>
      <w:r>
        <w:rPr>
          <w:rFonts w:hint="eastAsia"/>
        </w:rPr>
        <w:t>北京中科印刷有限公司</w:t>
      </w:r>
    </w:p>
    <w:p w:rsidR="00F5100A" w:rsidRDefault="002666EE" w:rsidP="00616919">
      <w:pPr>
        <w:jc w:val="center"/>
        <w:rPr>
          <w:rFonts w:ascii="黑体" w:eastAsia="黑体" w:hAnsi="黑体" w:cs="黑体"/>
          <w:color w:val="000000"/>
          <w:sz w:val="32"/>
        </w:rPr>
        <w:sectPr w:rsidR="00F5100A" w:rsidSect="00F5100A">
          <w:footerReference w:type="default" r:id="rId10"/>
          <w:footerReference w:type="first" r:id="rId11"/>
          <w:pgSz w:w="11900" w:h="16840"/>
          <w:pgMar w:top="1440" w:right="1803" w:bottom="1440" w:left="1803" w:header="0" w:footer="1440" w:gutter="0"/>
          <w:pgNumType w:start="1" w:chapStyle="2"/>
          <w:cols w:space="720"/>
          <w:titlePg/>
          <w:docGrid w:linePitch="286"/>
        </w:sectPr>
      </w:pPr>
      <w:r>
        <w:rPr>
          <w:rFonts w:ascii="黑体" w:eastAsia="黑体" w:hAnsi="黑体" w:cs="黑体" w:hint="eastAsia"/>
          <w:color w:val="000000"/>
          <w:sz w:val="32"/>
        </w:rPr>
        <w:t>二〇二六年八月</w:t>
      </w:r>
    </w:p>
    <w:p w:rsidR="00E254C6" w:rsidRDefault="00E254C6" w:rsidP="00616919">
      <w:pPr>
        <w:jc w:val="center"/>
        <w:rPr>
          <w:rFonts w:ascii="黑体" w:eastAsia="黑体" w:hAnsi="黑体" w:cs="黑体"/>
          <w:color w:val="000000"/>
          <w:sz w:val="32"/>
        </w:rPr>
      </w:pPr>
    </w:p>
    <w:p w:rsidR="00E254C6" w:rsidRDefault="002666EE" w:rsidP="00447452">
      <w:pPr>
        <w:pStyle w:val="1"/>
        <w:jc w:val="center"/>
      </w:pPr>
      <w:r>
        <w:rPr>
          <w:rFonts w:hint="eastAsia"/>
        </w:rPr>
        <w:t>第一章</w:t>
      </w:r>
      <w:r>
        <w:rPr>
          <w:rFonts w:hint="eastAsia"/>
        </w:rPr>
        <w:t xml:space="preserve"> </w:t>
      </w:r>
      <w:r>
        <w:t xml:space="preserve">  </w:t>
      </w:r>
      <w:r>
        <w:rPr>
          <w:rFonts w:hint="eastAsia"/>
        </w:rPr>
        <w:t>招标公告</w:t>
      </w:r>
    </w:p>
    <w:p w:rsidR="00E254C6" w:rsidRDefault="002666EE">
      <w:pPr>
        <w:spacing w:line="360" w:lineRule="auto"/>
        <w:ind w:firstLine="620"/>
        <w:jc w:val="left"/>
        <w:rPr>
          <w:rFonts w:ascii="仿宋" w:eastAsia="仿宋" w:hAnsi="仿宋" w:cs="仿宋"/>
          <w:color w:val="000000"/>
          <w:sz w:val="32"/>
          <w:szCs w:val="32"/>
        </w:rPr>
      </w:pPr>
      <w:r>
        <w:rPr>
          <w:rFonts w:ascii="仿宋" w:eastAsia="仿宋" w:hAnsi="仿宋" w:cs="仿宋" w:hint="eastAsia"/>
          <w:color w:val="000000"/>
          <w:sz w:val="32"/>
          <w:szCs w:val="32"/>
        </w:rPr>
        <w:t>202</w:t>
      </w:r>
      <w:r>
        <w:rPr>
          <w:rFonts w:ascii="仿宋" w:eastAsia="仿宋" w:hAnsi="仿宋" w:cs="仿宋"/>
          <w:color w:val="000000"/>
          <w:sz w:val="32"/>
          <w:szCs w:val="32"/>
        </w:rPr>
        <w:t>6</w:t>
      </w:r>
      <w:r>
        <w:rPr>
          <w:rFonts w:ascii="仿宋" w:eastAsia="仿宋" w:hAnsi="仿宋" w:cs="仿宋" w:hint="eastAsia"/>
          <w:color w:val="000000"/>
          <w:sz w:val="32"/>
          <w:szCs w:val="32"/>
        </w:rPr>
        <w:t>年，北京中科印刷有限公司通过公开招标方式，为本公司职工健康体检遴选优质服务机构，欢迎符合招标要求的单位参与投标。</w:t>
      </w:r>
    </w:p>
    <w:p w:rsidR="00E254C6" w:rsidRDefault="002666EE">
      <w:pPr>
        <w:spacing w:line="360" w:lineRule="auto"/>
        <w:ind w:firstLine="620"/>
        <w:jc w:val="left"/>
        <w:rPr>
          <w:rFonts w:ascii="黑体" w:eastAsia="黑体" w:hAnsi="黑体" w:cs="黑体"/>
          <w:color w:val="000000"/>
          <w:sz w:val="32"/>
          <w:szCs w:val="32"/>
        </w:rPr>
      </w:pPr>
      <w:r>
        <w:rPr>
          <w:rFonts w:ascii="黑体" w:eastAsia="黑体" w:hAnsi="黑体" w:cs="黑体" w:hint="eastAsia"/>
          <w:color w:val="000000"/>
          <w:sz w:val="32"/>
          <w:szCs w:val="32"/>
        </w:rPr>
        <w:t>一、对投标方的资格要求</w:t>
      </w:r>
    </w:p>
    <w:p w:rsidR="00E254C6" w:rsidRDefault="002666EE">
      <w:pPr>
        <w:spacing w:line="360" w:lineRule="auto"/>
        <w:ind w:firstLine="620"/>
        <w:rPr>
          <w:rFonts w:ascii="仿宋" w:eastAsia="仿宋" w:hAnsi="仿宋" w:cs="仿宋"/>
          <w:color w:val="000000"/>
          <w:sz w:val="32"/>
          <w:szCs w:val="32"/>
        </w:rPr>
      </w:pPr>
      <w:r>
        <w:rPr>
          <w:rFonts w:ascii="仿宋" w:eastAsia="仿宋" w:hAnsi="仿宋" w:cs="仿宋" w:hint="eastAsia"/>
          <w:color w:val="000000"/>
          <w:sz w:val="32"/>
          <w:szCs w:val="32"/>
        </w:rPr>
        <w:t>1.投标方须取得医疗机构执业许可证、医疗卫生行业的ISO认证。</w:t>
      </w:r>
    </w:p>
    <w:p w:rsidR="00E254C6" w:rsidRDefault="002666EE">
      <w:pPr>
        <w:spacing w:line="360" w:lineRule="auto"/>
        <w:ind w:firstLine="620"/>
        <w:rPr>
          <w:rFonts w:ascii="仿宋" w:eastAsia="仿宋" w:hAnsi="仿宋" w:cs="仿宋"/>
          <w:color w:val="000000"/>
          <w:sz w:val="32"/>
          <w:szCs w:val="32"/>
        </w:rPr>
      </w:pPr>
      <w:r>
        <w:rPr>
          <w:rFonts w:ascii="仿宋" w:eastAsia="仿宋" w:hAnsi="仿宋" w:cs="仿宋" w:hint="eastAsia"/>
          <w:color w:val="000000"/>
          <w:sz w:val="32"/>
          <w:szCs w:val="32"/>
        </w:rPr>
        <w:t>2.投标方须为具有独立法人资格、依法纳税的实体，并按照《中华人民共和国公司法》正常运行，且独立于招标方和招标代理机构。</w:t>
      </w:r>
    </w:p>
    <w:p w:rsidR="00E254C6" w:rsidRDefault="002666EE">
      <w:pPr>
        <w:spacing w:line="360" w:lineRule="auto"/>
        <w:ind w:firstLine="620"/>
        <w:rPr>
          <w:rFonts w:ascii="仿宋" w:eastAsia="仿宋" w:hAnsi="仿宋" w:cs="仿宋"/>
          <w:color w:val="000000"/>
          <w:sz w:val="32"/>
          <w:szCs w:val="32"/>
        </w:rPr>
      </w:pPr>
      <w:r>
        <w:rPr>
          <w:rFonts w:ascii="仿宋" w:eastAsia="仿宋" w:hAnsi="仿宋" w:cs="仿宋" w:hint="eastAsia"/>
          <w:color w:val="000000"/>
          <w:sz w:val="32"/>
          <w:szCs w:val="32"/>
        </w:rPr>
        <w:t>3.投标方须具备上门体检资质和条件，且拟投入在职人员高级职称比例不低于30％。</w:t>
      </w:r>
    </w:p>
    <w:p w:rsidR="00E254C6" w:rsidRDefault="002666EE">
      <w:pPr>
        <w:spacing w:line="360" w:lineRule="auto"/>
        <w:ind w:firstLine="620"/>
        <w:rPr>
          <w:rFonts w:ascii="仿宋" w:eastAsia="仿宋" w:hAnsi="仿宋" w:cs="仿宋"/>
          <w:sz w:val="32"/>
          <w:szCs w:val="32"/>
        </w:rPr>
      </w:pPr>
      <w:r>
        <w:rPr>
          <w:rFonts w:ascii="仿宋" w:eastAsia="仿宋" w:hAnsi="仿宋" w:cs="仿宋" w:hint="eastAsia"/>
          <w:color w:val="000000"/>
          <w:sz w:val="32"/>
          <w:szCs w:val="32"/>
        </w:rPr>
        <w:t>4.投标方在以往类似项目中没有负面记录、不良社会报道及法律纠纷。</w:t>
      </w:r>
    </w:p>
    <w:p w:rsidR="00E254C6" w:rsidRDefault="002666EE">
      <w:pPr>
        <w:spacing w:line="360" w:lineRule="auto"/>
        <w:ind w:firstLine="620"/>
        <w:jc w:val="left"/>
        <w:rPr>
          <w:rFonts w:ascii="黑体" w:eastAsia="黑体" w:hAnsi="黑体" w:cs="黑体"/>
          <w:color w:val="000000"/>
          <w:sz w:val="32"/>
          <w:szCs w:val="32"/>
        </w:rPr>
      </w:pPr>
      <w:r>
        <w:rPr>
          <w:rFonts w:ascii="黑体" w:eastAsia="黑体" w:hAnsi="黑体" w:cs="黑体" w:hint="eastAsia"/>
          <w:color w:val="000000"/>
          <w:sz w:val="32"/>
          <w:szCs w:val="32"/>
        </w:rPr>
        <w:t>二、职工健康体检服务需求</w:t>
      </w:r>
    </w:p>
    <w:p w:rsidR="00E254C6" w:rsidRPr="000306B0" w:rsidRDefault="002666EE" w:rsidP="000306B0">
      <w:pPr>
        <w:spacing w:line="360" w:lineRule="auto"/>
        <w:ind w:firstLine="560"/>
        <w:jc w:val="left"/>
        <w:rPr>
          <w:rFonts w:ascii="仿宋" w:eastAsia="仿宋" w:hAnsi="仿宋" w:cs="仿宋"/>
          <w:b/>
          <w:bCs/>
          <w:color w:val="000000"/>
          <w:sz w:val="32"/>
          <w:szCs w:val="32"/>
        </w:rPr>
      </w:pPr>
      <w:r>
        <w:rPr>
          <w:rFonts w:ascii="仿宋" w:eastAsia="仿宋" w:hAnsi="仿宋" w:cs="仿宋"/>
          <w:b/>
          <w:bCs/>
          <w:color w:val="000000"/>
          <w:sz w:val="32"/>
          <w:szCs w:val="32"/>
        </w:rPr>
        <w:t>1.体检</w:t>
      </w:r>
      <w:r>
        <w:rPr>
          <w:rFonts w:ascii="仿宋" w:eastAsia="仿宋" w:hAnsi="仿宋" w:cs="仿宋" w:hint="eastAsia"/>
          <w:b/>
          <w:bCs/>
          <w:color w:val="000000"/>
          <w:sz w:val="32"/>
          <w:szCs w:val="32"/>
        </w:rPr>
        <w:t>项目</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6040"/>
      </w:tblGrid>
      <w:tr w:rsidR="00E254C6">
        <w:trPr>
          <w:trHeight w:val="504"/>
          <w:jc w:val="center"/>
        </w:trPr>
        <w:tc>
          <w:tcPr>
            <w:tcW w:w="1995" w:type="dxa"/>
            <w:tcBorders>
              <w:top w:val="single" w:sz="4" w:space="0" w:color="auto"/>
              <w:left w:val="single" w:sz="4" w:space="0" w:color="auto"/>
              <w:bottom w:val="single" w:sz="4" w:space="0" w:color="auto"/>
              <w:right w:val="single" w:sz="4" w:space="0" w:color="auto"/>
            </w:tcBorders>
          </w:tcPr>
          <w:p w:rsidR="00E254C6" w:rsidRDefault="002666EE">
            <w:pPr>
              <w:spacing w:line="306" w:lineRule="exact"/>
              <w:jc w:val="center"/>
              <w:rPr>
                <w:rFonts w:ascii="宋体" w:eastAsia="宋体" w:hAnsi="宋体" w:cs="宋体"/>
                <w:b/>
                <w:bCs/>
                <w:color w:val="000000"/>
                <w:szCs w:val="21"/>
              </w:rPr>
            </w:pPr>
            <w:r>
              <w:rPr>
                <w:rFonts w:ascii="宋体" w:eastAsia="宋体" w:hAnsi="宋体" w:cs="宋体" w:hint="eastAsia"/>
                <w:b/>
                <w:bCs/>
                <w:color w:val="000000"/>
                <w:szCs w:val="21"/>
              </w:rPr>
              <w:t>检查内容</w:t>
            </w:r>
          </w:p>
        </w:tc>
        <w:tc>
          <w:tcPr>
            <w:tcW w:w="6299" w:type="dxa"/>
            <w:tcBorders>
              <w:top w:val="single" w:sz="4" w:space="0" w:color="auto"/>
              <w:left w:val="single" w:sz="4" w:space="0" w:color="auto"/>
              <w:bottom w:val="single" w:sz="4" w:space="0" w:color="auto"/>
              <w:right w:val="single" w:sz="4" w:space="0" w:color="auto"/>
            </w:tcBorders>
          </w:tcPr>
          <w:p w:rsidR="00E254C6" w:rsidRDefault="002666EE">
            <w:pPr>
              <w:spacing w:line="306" w:lineRule="exact"/>
              <w:jc w:val="center"/>
              <w:rPr>
                <w:rFonts w:ascii="宋体" w:eastAsia="宋体" w:hAnsi="宋体" w:cs="宋体"/>
                <w:b/>
                <w:bCs/>
                <w:color w:val="000000"/>
                <w:szCs w:val="21"/>
              </w:rPr>
            </w:pPr>
            <w:r>
              <w:rPr>
                <w:rFonts w:ascii="宋体" w:eastAsia="宋体" w:hAnsi="宋体" w:cs="宋体" w:hint="eastAsia"/>
                <w:b/>
                <w:bCs/>
                <w:color w:val="000000"/>
                <w:szCs w:val="21"/>
              </w:rPr>
              <w:t>体检项目临床意义、临床物理检查项目</w:t>
            </w:r>
          </w:p>
        </w:tc>
      </w:tr>
      <w:tr w:rsidR="00E254C6">
        <w:trPr>
          <w:trHeight w:val="504"/>
          <w:jc w:val="center"/>
        </w:trPr>
        <w:tc>
          <w:tcPr>
            <w:tcW w:w="8294" w:type="dxa"/>
            <w:gridSpan w:val="2"/>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b/>
                <w:bCs/>
                <w:color w:val="000000"/>
                <w:sz w:val="18"/>
              </w:rPr>
              <w:t>基础项目</w:t>
            </w:r>
          </w:p>
        </w:tc>
      </w:tr>
      <w:tr w:rsidR="00E254C6">
        <w:trPr>
          <w:trHeight w:val="504"/>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身高、体重、血压</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通过人体基础数据，为其他相关疾病诊断提供重要依据，如高血压病诊断等。</w:t>
            </w:r>
          </w:p>
        </w:tc>
        <w:bookmarkStart w:id="0" w:name="_GoBack"/>
        <w:bookmarkEnd w:id="0"/>
      </w:tr>
      <w:tr w:rsidR="00E254C6">
        <w:trPr>
          <w:trHeight w:val="504"/>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lastRenderedPageBreak/>
              <w:t>内科</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物理学方法了解相关脏器的基本情况，寻找疾病有关线索，初步筛查常见病。</w:t>
            </w:r>
          </w:p>
        </w:tc>
      </w:tr>
      <w:tr w:rsidR="00E254C6">
        <w:trPr>
          <w:trHeight w:val="504"/>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耳鼻喉科</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筛查耳鼻喉常见疾病，如慢性中耳炎、鼻炎、鼻息肉、咽喉炎、浅部咽喉部肿瘤等。</w:t>
            </w:r>
          </w:p>
        </w:tc>
      </w:tr>
      <w:tr w:rsidR="00E254C6">
        <w:trPr>
          <w:trHeight w:val="997"/>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眼科</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查视力、辨色力、眼睑、结膜、巩膜、角膜、瞳孔等，判断有无结膜炎、角膜炎、屈光不正等常见眼部疾患。</w:t>
            </w:r>
          </w:p>
        </w:tc>
      </w:tr>
      <w:tr w:rsidR="00E254C6">
        <w:trPr>
          <w:trHeight w:val="997"/>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眼底</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通过眼底镜对视网膜、脉络膜、视神经乳头等进行排查，是否患视网膜剥离、黄斑病变、青光眼、视神经炎、脉络膜肿瘤等疾病；协助诊断高血压、动脉硬化等。</w:t>
            </w:r>
          </w:p>
        </w:tc>
      </w:tr>
      <w:tr w:rsidR="00E254C6">
        <w:trPr>
          <w:trHeight w:val="997"/>
          <w:jc w:val="center"/>
        </w:trPr>
        <w:tc>
          <w:tcPr>
            <w:tcW w:w="1995"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裂隙灯检查</w:t>
            </w:r>
          </w:p>
        </w:tc>
        <w:tc>
          <w:tcPr>
            <w:tcW w:w="6299" w:type="dxa"/>
            <w:tcBorders>
              <w:top w:val="single" w:sz="4" w:space="0" w:color="auto"/>
              <w:left w:val="single" w:sz="4" w:space="0" w:color="auto"/>
              <w:bottom w:val="single" w:sz="4" w:space="0" w:color="auto"/>
              <w:right w:val="single" w:sz="4" w:space="0" w:color="auto"/>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裂隙灯显微镜可以清楚地观察眼睑、结膜、巩膜、角膜、前房、虹膜、瞳孔、晶状体 及玻璃体前1／3，可确定病变的位置、性质、大小及其深度。</w:t>
            </w:r>
          </w:p>
        </w:tc>
      </w:tr>
      <w:tr w:rsidR="00E254C6">
        <w:trPr>
          <w:trHeight w:val="514"/>
          <w:jc w:val="center"/>
        </w:trPr>
        <w:tc>
          <w:tcPr>
            <w:tcW w:w="8294" w:type="dxa"/>
            <w:gridSpan w:val="2"/>
            <w:tcBorders>
              <w:top w:val="single" w:sz="4" w:space="0" w:color="auto"/>
              <w:left w:val="single" w:sz="4" w:space="0" w:color="auto"/>
              <w:bottom w:val="single" w:sz="4" w:space="0" w:color="auto"/>
              <w:right w:val="single" w:sz="4" w:space="0" w:color="auto"/>
            </w:tcBorders>
          </w:tcPr>
          <w:p w:rsidR="00E254C6" w:rsidRDefault="002666EE">
            <w:pPr>
              <w:spacing w:line="500" w:lineRule="exact"/>
              <w:jc w:val="center"/>
              <w:rPr>
                <w:color w:val="000000"/>
                <w:sz w:val="24"/>
                <w:szCs w:val="20"/>
              </w:rPr>
            </w:pPr>
            <w:r>
              <w:rPr>
                <w:rFonts w:ascii="宋体" w:eastAsia="宋体" w:hAnsi="宋体" w:hint="eastAsia"/>
                <w:b/>
                <w:bCs/>
                <w:color w:val="000000"/>
                <w:sz w:val="18"/>
                <w:szCs w:val="20"/>
              </w:rPr>
              <w:t>化验室常规及生化项目</w:t>
            </w:r>
          </w:p>
        </w:tc>
      </w:tr>
      <w:tr w:rsidR="00E254C6">
        <w:trPr>
          <w:trHeight w:val="514"/>
          <w:jc w:val="center"/>
        </w:trPr>
        <w:tc>
          <w:tcPr>
            <w:tcW w:w="8294" w:type="dxa"/>
            <w:gridSpan w:val="2"/>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XSpec="center" w:tblpY="1201"/>
              <w:tblOverlap w:val="neve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3"/>
              <w:gridCol w:w="6093"/>
            </w:tblGrid>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血常规（19项）</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诊断各种血液病的主要依据，也用于其他系统免疫疾病的诊断与鉴别，如测定感染性疾病、贫血性疾病、先天性血液病（如白血病）及中毒性疾病。过敏性疾病等。</w:t>
                  </w:r>
                </w:p>
              </w:tc>
            </w:tr>
            <w:tr w:rsidR="00E254C6">
              <w:trPr>
                <w:trHeight w:val="591"/>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尿常规（15项）</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对尿路感染、结石、胆道阻塞、急慢性肾炎、糖尿病、肾病变症状群等疾病有筛检预报性作用。</w:t>
                  </w:r>
                </w:p>
              </w:tc>
            </w:tr>
            <w:tr w:rsidR="00E254C6">
              <w:trPr>
                <w:trHeight w:val="1498"/>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肝功能十二项</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天门冬氨酸氨基转移酶（AST）、丙氨酸氨基转移酶（ALT）、谷氨酰转移酶（GGT）、碱性磷酸酶（ALP）、总胆红素（TBIL）、直接胆红素（D-BIL）、间接胆红素（I-BIL）、乳酸脱氢酶（LDH、血清总蛋白（TP）、血清白蛋白（ALB）、血清球蛋白、白蛋白／球蛋白比值（A／G）.用于了解肝脏功能情况，判断是否肝脏功能损害、胆道梗阻等，急慢性肝炎、酒精性肝炎、脂肪肝、肝硬化等病症筛查。</w:t>
                  </w:r>
                </w:p>
              </w:tc>
            </w:tr>
            <w:tr w:rsidR="00E254C6">
              <w:trPr>
                <w:trHeight w:val="591"/>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肾功能三项</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包括尿素氮（BUN、尿素（Cr）、尿酸（UA）是诊断急慢性肾炎、肾病、尿毒症、肾功能衰竭、痛风症等疾病的重要指标。</w:t>
                  </w:r>
                </w:p>
              </w:tc>
            </w:tr>
            <w:tr w:rsidR="00E254C6">
              <w:trPr>
                <w:trHeight w:val="887"/>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血脂四项</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通过甘油三酯、胆固醇、高、低密度脂蛋白胆固醇测定，排查脂肪代谢性疾病、动脉硬化性疾病，对心脑血管常见疾病，如脑动脉硬化，冠状动脉粥样硬化性心脏病起到早期预警及协助诊断作用。</w:t>
                  </w:r>
                </w:p>
              </w:tc>
            </w:tr>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空腹血糖</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测定高血糖、低血糖，正常人空腹血糖浓度为3.9~6.0mmol/L</w:t>
                  </w:r>
                </w:p>
              </w:tc>
            </w:tr>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乙肝五项定性</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检测是否感染乙肝病毒，是否对乙肝病毒具有免疫力，是否为乙肝高传染性。</w:t>
                  </w:r>
                </w:p>
              </w:tc>
            </w:tr>
            <w:tr w:rsidR="00E254C6">
              <w:trPr>
                <w:trHeight w:val="532"/>
                <w:jc w:val="center"/>
              </w:trPr>
              <w:tc>
                <w:tcPr>
                  <w:tcW w:w="8256" w:type="dxa"/>
                  <w:gridSpan w:val="2"/>
                  <w:vAlign w:val="center"/>
                </w:tcPr>
                <w:p w:rsidR="00E254C6" w:rsidRDefault="002666EE">
                  <w:pPr>
                    <w:spacing w:line="270" w:lineRule="exact"/>
                    <w:jc w:val="center"/>
                    <w:rPr>
                      <w:rFonts w:ascii="宋体" w:eastAsia="宋体" w:hAnsi="宋体" w:cs="宋体"/>
                    </w:rPr>
                  </w:pPr>
                  <w:r>
                    <w:rPr>
                      <w:rFonts w:ascii="宋体" w:eastAsia="宋体" w:hAnsi="宋体" w:cs="宋体" w:hint="eastAsia"/>
                      <w:b/>
                      <w:bCs/>
                      <w:color w:val="000000"/>
                      <w:sz w:val="18"/>
                    </w:rPr>
                    <w:t>超声检查项目</w:t>
                  </w:r>
                </w:p>
              </w:tc>
            </w:tr>
            <w:tr w:rsidR="00E254C6">
              <w:trPr>
                <w:trHeight w:val="532"/>
                <w:jc w:val="center"/>
              </w:trPr>
              <w:tc>
                <w:tcPr>
                  <w:tcW w:w="2163" w:type="dxa"/>
                </w:tcPr>
                <w:p w:rsidR="00E254C6" w:rsidRDefault="002666EE">
                  <w:pPr>
                    <w:spacing w:line="720" w:lineRule="auto"/>
                    <w:jc w:val="center"/>
                    <w:rPr>
                      <w:rFonts w:ascii="宋体" w:eastAsia="宋体" w:hAnsi="宋体" w:cs="宋体"/>
                      <w:color w:val="000000"/>
                      <w:sz w:val="18"/>
                    </w:rPr>
                  </w:pPr>
                  <w:r>
                    <w:rPr>
                      <w:rFonts w:ascii="宋体" w:eastAsia="宋体" w:hAnsi="宋体" w:cs="宋体" w:hint="eastAsia"/>
                      <w:color w:val="000000"/>
                      <w:sz w:val="18"/>
                    </w:rPr>
                    <w:t>甲状腺彩超</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通过彩色超声仪器更清晰地观察甲状腺肿物、结节、肿大、炎症；可发现甲状腺肿、甲状腺囊肿、甲状腺炎、甲状腺瘤、甲状腺癌等疾病。</w:t>
                  </w:r>
                </w:p>
              </w:tc>
            </w:tr>
            <w:tr w:rsidR="00E254C6">
              <w:trPr>
                <w:trHeight w:val="532"/>
                <w:jc w:val="center"/>
              </w:trPr>
              <w:tc>
                <w:tcPr>
                  <w:tcW w:w="2163" w:type="dxa"/>
                </w:tcPr>
                <w:p w:rsidR="00E254C6" w:rsidRDefault="002666EE">
                  <w:pPr>
                    <w:spacing w:line="720" w:lineRule="auto"/>
                    <w:jc w:val="center"/>
                    <w:rPr>
                      <w:rFonts w:ascii="宋体" w:eastAsia="宋体" w:hAnsi="宋体" w:cs="宋体"/>
                      <w:color w:val="000000"/>
                      <w:sz w:val="18"/>
                    </w:rPr>
                  </w:pPr>
                  <w:r>
                    <w:rPr>
                      <w:rFonts w:ascii="宋体" w:eastAsia="宋体" w:hAnsi="宋体" w:cs="宋体" w:hint="eastAsia"/>
                      <w:color w:val="000000"/>
                      <w:sz w:val="18"/>
                    </w:rPr>
                    <w:lastRenderedPageBreak/>
                    <w:t>颈动脉彩超</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通过检查血管结构， 查看颈动脉管壁是否增厚、有无斑块形成，并评估斑块的大小、形态和性质（如硬斑、软斑）；通过测量血管腔的狭窄比例，判断血流是否通畅；通过彩色血流信号直观显示血流速度、方向和有无异常，从而早期预防脑卒中。</w:t>
                  </w:r>
                </w:p>
              </w:tc>
            </w:tr>
            <w:tr w:rsidR="00E254C6">
              <w:trPr>
                <w:trHeight w:val="532"/>
                <w:jc w:val="center"/>
              </w:trPr>
              <w:tc>
                <w:tcPr>
                  <w:tcW w:w="2163" w:type="dxa"/>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腹部彩超（肝胆脾胰）</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用于排查肝胆脾胰脏器疾病，如肝囊肿、肝血管瘤、肝癌、肝硬化、脂肪肝、胆囊结石、胆囊炎、胆囊息肉及脾胰肿瘤等常见病；</w:t>
                  </w:r>
                </w:p>
              </w:tc>
            </w:tr>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泌尿系彩超（双肾.输尿管，膀胱）</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用于排查泌尿系统常见病，如肾肿瘤、肾结石、肾囊肿、肾积水、输尿管结石、膀胱 肿瘤及钙化，以及泌尿系统先天变异等。</w:t>
                  </w:r>
                </w:p>
              </w:tc>
            </w:tr>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彩超</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（前列腺）</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用于排查男性生殖器官常见疾患，如前列腺肿瘤、前列腺肿大及钙化等病变。</w:t>
                  </w:r>
                </w:p>
              </w:tc>
            </w:tr>
            <w:tr w:rsidR="00E254C6">
              <w:trPr>
                <w:trHeight w:val="532"/>
                <w:jc w:val="center"/>
              </w:trPr>
              <w:tc>
                <w:tcPr>
                  <w:tcW w:w="8256" w:type="dxa"/>
                  <w:gridSpan w:val="2"/>
                  <w:vAlign w:val="center"/>
                </w:tcPr>
                <w:p w:rsidR="00E254C6" w:rsidRDefault="002666EE">
                  <w:pPr>
                    <w:spacing w:line="255" w:lineRule="exact"/>
                    <w:jc w:val="center"/>
                    <w:rPr>
                      <w:rFonts w:ascii="宋体" w:eastAsia="宋体" w:hAnsi="宋体" w:cs="宋体"/>
                    </w:rPr>
                  </w:pPr>
                  <w:r>
                    <w:rPr>
                      <w:rFonts w:ascii="宋体" w:eastAsia="宋体" w:hAnsi="宋体" w:cs="宋体" w:hint="eastAsia"/>
                      <w:b/>
                      <w:bCs/>
                      <w:color w:val="000000"/>
                      <w:sz w:val="18"/>
                    </w:rPr>
                    <w:t>放射线（</w:t>
                  </w:r>
                  <w:r>
                    <w:rPr>
                      <w:rFonts w:ascii="宋体" w:eastAsia="宋体" w:hAnsi="宋体" w:cs="宋体"/>
                      <w:b/>
                      <w:bCs/>
                      <w:color w:val="000000"/>
                      <w:sz w:val="18"/>
                    </w:rPr>
                    <w:t>X光）检查项</w:t>
                  </w:r>
                  <w:r>
                    <w:rPr>
                      <w:rFonts w:ascii="宋体" w:eastAsia="宋体" w:hAnsi="宋体" w:cs="宋体" w:hint="eastAsia"/>
                      <w:b/>
                      <w:bCs/>
                      <w:color w:val="000000"/>
                      <w:sz w:val="18"/>
                    </w:rPr>
                    <w:t>目</w:t>
                  </w:r>
                </w:p>
              </w:tc>
            </w:tr>
            <w:tr w:rsidR="00E254C6">
              <w:trPr>
                <w:trHeight w:val="53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胸部正位片</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（DR）</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用于两肺、心脏、膈肌的常规检查，如：肺结核、肺炎、肺肿瘤、肺脓肿、气胸、胸腔积液、先心病、风心病、膈肌膨隆等，DR片有存储及查阅价值。</w:t>
                  </w:r>
                </w:p>
              </w:tc>
            </w:tr>
            <w:tr w:rsidR="00E254C6">
              <w:trPr>
                <w:trHeight w:val="532"/>
                <w:jc w:val="center"/>
              </w:trPr>
              <w:tc>
                <w:tcPr>
                  <w:tcW w:w="8256" w:type="dxa"/>
                  <w:gridSpan w:val="2"/>
                  <w:vAlign w:val="center"/>
                </w:tcPr>
                <w:p w:rsidR="00E254C6" w:rsidRDefault="002666EE">
                  <w:pPr>
                    <w:spacing w:line="235" w:lineRule="exact"/>
                    <w:jc w:val="center"/>
                    <w:rPr>
                      <w:rFonts w:ascii="宋体" w:eastAsia="宋体" w:hAnsi="宋体" w:cs="宋体"/>
                    </w:rPr>
                  </w:pPr>
                  <w:r>
                    <w:rPr>
                      <w:rFonts w:ascii="宋体" w:eastAsia="宋体" w:hAnsi="宋体" w:cs="宋体" w:hint="eastAsia"/>
                      <w:b/>
                      <w:bCs/>
                      <w:color w:val="000000"/>
                      <w:sz w:val="18"/>
                    </w:rPr>
                    <w:t>功能科检查项目</w:t>
                  </w:r>
                </w:p>
              </w:tc>
            </w:tr>
            <w:tr w:rsidR="00E254C6">
              <w:trPr>
                <w:trHeight w:val="969"/>
                <w:jc w:val="center"/>
              </w:trPr>
              <w:tc>
                <w:tcPr>
                  <w:tcW w:w="2163" w:type="dxa"/>
                  <w:vAlign w:val="center"/>
                </w:tcPr>
                <w:p w:rsidR="00E254C6" w:rsidRDefault="00E254C6">
                  <w:pPr>
                    <w:spacing w:line="306" w:lineRule="exact"/>
                    <w:jc w:val="center"/>
                    <w:rPr>
                      <w:rFonts w:ascii="宋体" w:eastAsia="宋体" w:hAnsi="宋体" w:cs="宋体"/>
                      <w:color w:val="000000"/>
                      <w:sz w:val="18"/>
                    </w:rPr>
                  </w:pP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解析心电图</w:t>
                  </w:r>
                </w:p>
                <w:p w:rsidR="00E254C6" w:rsidRDefault="00E254C6">
                  <w:pPr>
                    <w:spacing w:line="306" w:lineRule="exact"/>
                    <w:jc w:val="center"/>
                    <w:rPr>
                      <w:rFonts w:ascii="宋体" w:eastAsia="宋体" w:hAnsi="宋体" w:cs="宋体"/>
                      <w:color w:val="000000"/>
                      <w:sz w:val="18"/>
                    </w:rPr>
                  </w:pP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对各种心律失常、急性心梗的诊断有肯定价值，对肺心病诊断、冠脉供血不足或心肌缺血、损伤、炎症、药物作用和电解质失调有辅助诊断价值。</w:t>
                  </w:r>
                </w:p>
              </w:tc>
            </w:tr>
            <w:tr w:rsidR="00E254C6">
              <w:trPr>
                <w:trHeight w:val="969"/>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碳标记呼气试验</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（C13或C14）</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目前对幽门螺旋杆菌的最准确检测方法，能有效地预防胃渍疡、慢性胃炎、胃癌的发生；在已患胃癌病例检测中，超过87％HP为阳性。</w:t>
                  </w:r>
                </w:p>
              </w:tc>
            </w:tr>
            <w:tr w:rsidR="00E254C6">
              <w:trPr>
                <w:trHeight w:val="566"/>
                <w:jc w:val="center"/>
              </w:trPr>
              <w:tc>
                <w:tcPr>
                  <w:tcW w:w="8256" w:type="dxa"/>
                  <w:gridSpan w:val="2"/>
                  <w:vAlign w:val="center"/>
                </w:tcPr>
                <w:p w:rsidR="00E254C6" w:rsidRDefault="002666EE">
                  <w:pPr>
                    <w:spacing w:line="260" w:lineRule="exact"/>
                    <w:jc w:val="center"/>
                    <w:rPr>
                      <w:rFonts w:ascii="宋体" w:eastAsia="宋体" w:hAnsi="宋体" w:cs="宋体"/>
                      <w:color w:val="000000"/>
                      <w:sz w:val="18"/>
                      <w:szCs w:val="18"/>
                    </w:rPr>
                  </w:pPr>
                  <w:r>
                    <w:rPr>
                      <w:rFonts w:ascii="宋体" w:eastAsia="宋体" w:hAnsi="宋体" w:cs="宋体" w:hint="eastAsia"/>
                      <w:b/>
                      <w:bCs/>
                      <w:color w:val="000000"/>
                      <w:sz w:val="18"/>
                      <w:szCs w:val="18"/>
                    </w:rPr>
                    <w:t>肿瘤标志物检测项目</w:t>
                  </w:r>
                </w:p>
              </w:tc>
            </w:tr>
            <w:tr w:rsidR="00E254C6">
              <w:trPr>
                <w:trHeight w:val="687"/>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甲胎蛋白</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AFP定性</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血清肿瘤标志物，明显增高见于肝细胞性肝癌和畸胎瘤，已作为临床诊断原发性肝</w:t>
                  </w:r>
                </w:p>
              </w:tc>
            </w:tr>
            <w:tr w:rsidR="00E254C6">
              <w:trPr>
                <w:trHeight w:val="836"/>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癌胚抗</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原CEA定性</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血清肿瘤标志物，多用于空腔器官如胃肠道、呼吸道、泌尿道、乳腺、卵巢等脏器的 早期癌肿筛查。</w:t>
                  </w:r>
                </w:p>
              </w:tc>
            </w:tr>
            <w:tr w:rsidR="00E254C6">
              <w:trPr>
                <w:trHeight w:val="689"/>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EB病毒抗体</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(EBV-igA)</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血清肿瘤标志物，与鼻咽癌关系密切，鼻咽癌又是我国南方多发癌瘤之一。通常用于 鼻咽癌早期筛查。</w:t>
                  </w:r>
                </w:p>
              </w:tc>
            </w:tr>
            <w:tr w:rsidR="00E254C6">
              <w:trPr>
                <w:trHeight w:val="549"/>
                <w:jc w:val="center"/>
              </w:trPr>
              <w:tc>
                <w:tcPr>
                  <w:tcW w:w="8256" w:type="dxa"/>
                  <w:gridSpan w:val="2"/>
                  <w:vAlign w:val="center"/>
                </w:tcPr>
                <w:p w:rsidR="00E254C6" w:rsidRDefault="002666EE">
                  <w:pPr>
                    <w:spacing w:line="260" w:lineRule="exact"/>
                    <w:jc w:val="center"/>
                    <w:rPr>
                      <w:rFonts w:ascii="宋体" w:eastAsia="宋体" w:hAnsi="宋体" w:cs="宋体"/>
                      <w:color w:val="000000"/>
                      <w:sz w:val="18"/>
                      <w:szCs w:val="18"/>
                    </w:rPr>
                  </w:pPr>
                  <w:r>
                    <w:rPr>
                      <w:rFonts w:ascii="宋体" w:eastAsia="宋体" w:hAnsi="宋体" w:cs="宋体" w:hint="eastAsia"/>
                      <w:b/>
                      <w:bCs/>
                      <w:color w:val="000000"/>
                      <w:sz w:val="18"/>
                      <w:szCs w:val="18"/>
                    </w:rPr>
                    <w:t>女性加检项目</w:t>
                  </w:r>
                </w:p>
              </w:tc>
            </w:tr>
            <w:tr w:rsidR="00E254C6">
              <w:trPr>
                <w:trHeight w:val="692"/>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彩超</w:t>
                  </w:r>
                </w:p>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（子宫附件）</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用于排查女性生殖器官常见疾患，如女性子宫肌瘤、卵巢囊肿、宫颈癌前病变等。</w:t>
                  </w:r>
                </w:p>
              </w:tc>
            </w:tr>
            <w:tr w:rsidR="00E254C6">
              <w:trPr>
                <w:trHeight w:val="677"/>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妇科</w:t>
                  </w:r>
                </w:p>
              </w:tc>
              <w:tc>
                <w:tcPr>
                  <w:tcW w:w="6093" w:type="dxa"/>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妇科常规、白带常规、TCT，通过内诊，排除妇科常 见的阴道炎、宫颈炎以及妇科肿瘤等疾病</w:t>
                  </w:r>
                </w:p>
              </w:tc>
            </w:tr>
            <w:tr w:rsidR="00E254C6">
              <w:trPr>
                <w:trHeight w:val="687"/>
                <w:jc w:val="center"/>
              </w:trPr>
              <w:tc>
                <w:tcPr>
                  <w:tcW w:w="2163" w:type="dxa"/>
                  <w:vAlign w:val="center"/>
                </w:tcPr>
                <w:p w:rsidR="00E254C6" w:rsidRDefault="002666EE">
                  <w:pPr>
                    <w:spacing w:line="306" w:lineRule="exact"/>
                    <w:jc w:val="center"/>
                    <w:rPr>
                      <w:rFonts w:ascii="宋体" w:eastAsia="宋体" w:hAnsi="宋体" w:cs="宋体"/>
                      <w:color w:val="000000"/>
                      <w:sz w:val="18"/>
                    </w:rPr>
                  </w:pPr>
                  <w:r>
                    <w:rPr>
                      <w:rFonts w:ascii="宋体" w:eastAsia="宋体" w:hAnsi="宋体" w:cs="宋体" w:hint="eastAsia"/>
                      <w:color w:val="000000"/>
                      <w:sz w:val="18"/>
                    </w:rPr>
                    <w:t>乳腺彩超</w:t>
                  </w:r>
                </w:p>
              </w:tc>
              <w:tc>
                <w:tcPr>
                  <w:tcW w:w="6093" w:type="dxa"/>
                  <w:tcBorders>
                    <w:bottom w:val="nil"/>
                  </w:tcBorders>
                  <w:vAlign w:val="center"/>
                </w:tcPr>
                <w:p w:rsidR="00E254C6" w:rsidRDefault="002666EE">
                  <w:pPr>
                    <w:spacing w:line="306" w:lineRule="exact"/>
                    <w:jc w:val="left"/>
                    <w:rPr>
                      <w:rFonts w:ascii="宋体" w:eastAsia="宋体" w:hAnsi="宋体" w:cs="宋体"/>
                      <w:color w:val="000000"/>
                      <w:sz w:val="18"/>
                    </w:rPr>
                  </w:pPr>
                  <w:r>
                    <w:rPr>
                      <w:rFonts w:ascii="宋体" w:eastAsia="宋体" w:hAnsi="宋体" w:cs="宋体" w:hint="eastAsia"/>
                      <w:color w:val="000000"/>
                      <w:sz w:val="18"/>
                    </w:rPr>
                    <w:t>通过彩色超声仪器检查乳腺，发现乳腺增生、肿物、结节、囊肿、腺瘤、乳腺癌等病变。</w:t>
                  </w:r>
                </w:p>
              </w:tc>
            </w:tr>
          </w:tbl>
          <w:p w:rsidR="00E254C6" w:rsidRDefault="00E254C6">
            <w:pPr>
              <w:spacing w:line="500" w:lineRule="exact"/>
              <w:jc w:val="center"/>
              <w:rPr>
                <w:rFonts w:ascii="宋体" w:eastAsia="宋体" w:hAnsi="宋体"/>
                <w:color w:val="000000"/>
                <w:sz w:val="18"/>
                <w:szCs w:val="20"/>
              </w:rPr>
            </w:pPr>
          </w:p>
        </w:tc>
      </w:tr>
    </w:tbl>
    <w:p w:rsidR="00E254C6" w:rsidRDefault="002666EE" w:rsidP="000313CA">
      <w:pPr>
        <w:spacing w:beforeLines="100" w:before="240" w:line="360" w:lineRule="auto"/>
        <w:ind w:firstLineChars="200" w:firstLine="643"/>
        <w:jc w:val="left"/>
        <w:rPr>
          <w:rFonts w:ascii="仿宋" w:eastAsia="仿宋" w:hAnsi="仿宋" w:cs="仿宋"/>
          <w:b/>
          <w:bCs/>
          <w:sz w:val="32"/>
          <w:szCs w:val="32"/>
        </w:rPr>
      </w:pPr>
      <w:r>
        <w:rPr>
          <w:rFonts w:ascii="仿宋" w:eastAsia="仿宋" w:hAnsi="仿宋" w:cs="仿宋"/>
          <w:b/>
          <w:bCs/>
          <w:color w:val="000000"/>
          <w:sz w:val="32"/>
          <w:szCs w:val="32"/>
        </w:rPr>
        <w:t>2.体检人员</w:t>
      </w:r>
      <w:r>
        <w:rPr>
          <w:rFonts w:ascii="仿宋" w:eastAsia="仿宋" w:hAnsi="仿宋" w:cs="仿宋" w:hint="eastAsia"/>
          <w:b/>
          <w:bCs/>
          <w:color w:val="000000"/>
          <w:sz w:val="32"/>
          <w:szCs w:val="32"/>
        </w:rPr>
        <w:t>情况</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lastRenderedPageBreak/>
        <w:t>约</w:t>
      </w:r>
      <w:r>
        <w:rPr>
          <w:rFonts w:ascii="仿宋" w:eastAsia="仿宋" w:hAnsi="仿宋" w:cs="仿宋"/>
          <w:color w:val="000000"/>
          <w:sz w:val="32"/>
          <w:szCs w:val="32"/>
        </w:rPr>
        <w:t>1330</w:t>
      </w:r>
      <w:r>
        <w:rPr>
          <w:rFonts w:ascii="仿宋" w:eastAsia="仿宋" w:hAnsi="仿宋" w:cs="仿宋" w:hint="eastAsia"/>
          <w:color w:val="000000"/>
          <w:sz w:val="32"/>
          <w:szCs w:val="32"/>
        </w:rPr>
        <w:t>人，以最终参加体检实际人数为准。人员分为三类：离退休及不在岗人员（约7</w:t>
      </w:r>
      <w:r>
        <w:rPr>
          <w:rFonts w:ascii="仿宋" w:eastAsia="仿宋" w:hAnsi="仿宋" w:cs="仿宋"/>
          <w:color w:val="000000"/>
          <w:sz w:val="32"/>
          <w:szCs w:val="32"/>
        </w:rPr>
        <w:t>00</w:t>
      </w:r>
      <w:r>
        <w:rPr>
          <w:rFonts w:ascii="仿宋" w:eastAsia="仿宋" w:hAnsi="仿宋" w:cs="仿宋" w:hint="eastAsia"/>
          <w:color w:val="000000"/>
          <w:sz w:val="32"/>
          <w:szCs w:val="32"/>
        </w:rPr>
        <w:t>人）、公司在职老员工（约</w:t>
      </w:r>
      <w:r>
        <w:rPr>
          <w:rFonts w:ascii="仿宋" w:eastAsia="仿宋" w:hAnsi="仿宋" w:cs="仿宋"/>
          <w:color w:val="000000"/>
          <w:sz w:val="32"/>
          <w:szCs w:val="32"/>
        </w:rPr>
        <w:t>570</w:t>
      </w:r>
      <w:r>
        <w:rPr>
          <w:rFonts w:ascii="仿宋" w:eastAsia="仿宋" w:hAnsi="仿宋" w:cs="仿宋" w:hint="eastAsia"/>
          <w:color w:val="000000"/>
          <w:sz w:val="32"/>
          <w:szCs w:val="32"/>
        </w:rPr>
        <w:t>人）、公司在职新员工（约</w:t>
      </w:r>
      <w:r>
        <w:rPr>
          <w:rFonts w:ascii="仿宋" w:eastAsia="仿宋" w:hAnsi="仿宋" w:cs="仿宋"/>
          <w:color w:val="000000"/>
          <w:sz w:val="32"/>
          <w:szCs w:val="32"/>
        </w:rPr>
        <w:t>60</w:t>
      </w:r>
      <w:r>
        <w:rPr>
          <w:rFonts w:ascii="仿宋" w:eastAsia="仿宋" w:hAnsi="仿宋" w:cs="仿宋" w:hint="eastAsia"/>
          <w:color w:val="000000"/>
          <w:sz w:val="32"/>
          <w:szCs w:val="32"/>
        </w:rPr>
        <w:t>人）。</w:t>
      </w:r>
    </w:p>
    <w:p w:rsidR="00E254C6" w:rsidRDefault="002666EE">
      <w:p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b/>
          <w:bCs/>
          <w:color w:val="000000"/>
          <w:sz w:val="32"/>
          <w:szCs w:val="32"/>
        </w:rPr>
        <w:t>3.体检时间</w:t>
      </w:r>
    </w:p>
    <w:p w:rsidR="00E254C6" w:rsidRDefault="002666EE">
      <w:pPr>
        <w:spacing w:line="360" w:lineRule="auto"/>
        <w:ind w:firstLine="660"/>
        <w:jc w:val="left"/>
        <w:rPr>
          <w:rFonts w:ascii="仿宋" w:eastAsia="仿宋" w:hAnsi="仿宋" w:cs="仿宋"/>
          <w:color w:val="000000"/>
          <w:sz w:val="32"/>
          <w:szCs w:val="32"/>
        </w:rPr>
      </w:pPr>
      <w:r>
        <w:rPr>
          <w:rFonts w:ascii="仿宋" w:eastAsia="仿宋" w:hAnsi="仿宋" w:cs="仿宋" w:hint="eastAsia"/>
          <w:color w:val="000000"/>
          <w:sz w:val="32"/>
          <w:szCs w:val="32"/>
        </w:rPr>
        <w:t>离退休及不在岗人员拟体检时间为：2026年9月中旬；公司在职员工拟体检时间为2026年10月中下旬，具体以合同签订后双方约定的体检时间为准。</w:t>
      </w:r>
    </w:p>
    <w:p w:rsidR="00E254C6" w:rsidRDefault="002666EE">
      <w:pPr>
        <w:spacing w:line="360" w:lineRule="auto"/>
        <w:ind w:firstLine="660"/>
        <w:jc w:val="left"/>
        <w:rPr>
          <w:rFonts w:ascii="仿宋" w:eastAsia="仿宋" w:hAnsi="仿宋" w:cs="仿宋"/>
          <w:b/>
          <w:bCs/>
          <w:color w:val="000000"/>
          <w:sz w:val="32"/>
          <w:szCs w:val="32"/>
        </w:rPr>
      </w:pPr>
      <w:r>
        <w:rPr>
          <w:rFonts w:ascii="仿宋" w:eastAsia="仿宋" w:hAnsi="仿宋" w:cs="仿宋"/>
          <w:b/>
          <w:bCs/>
          <w:color w:val="000000"/>
          <w:sz w:val="32"/>
          <w:szCs w:val="32"/>
        </w:rPr>
        <w:t>4.</w:t>
      </w:r>
      <w:r>
        <w:rPr>
          <w:rFonts w:ascii="仿宋" w:eastAsia="仿宋" w:hAnsi="仿宋" w:cs="仿宋" w:hint="eastAsia"/>
          <w:b/>
          <w:bCs/>
          <w:color w:val="000000"/>
          <w:sz w:val="32"/>
          <w:szCs w:val="32"/>
        </w:rPr>
        <w:t>体检地点</w:t>
      </w:r>
    </w:p>
    <w:p w:rsidR="00E254C6" w:rsidRDefault="002666EE">
      <w:pPr>
        <w:spacing w:line="360" w:lineRule="auto"/>
        <w:ind w:firstLine="660"/>
        <w:jc w:val="left"/>
        <w:rPr>
          <w:rFonts w:ascii="仿宋" w:eastAsia="仿宋" w:hAnsi="仿宋" w:cs="仿宋"/>
          <w:color w:val="000000"/>
          <w:sz w:val="32"/>
          <w:szCs w:val="32"/>
        </w:rPr>
      </w:pPr>
      <w:r>
        <w:rPr>
          <w:rFonts w:ascii="仿宋" w:eastAsia="仿宋" w:hAnsi="仿宋" w:cs="仿宋" w:hint="eastAsia"/>
          <w:color w:val="000000"/>
          <w:sz w:val="32"/>
          <w:szCs w:val="32"/>
        </w:rPr>
        <w:t>离退休及不在岗人员体检地址：北京市通州区北苑南路63号院。</w:t>
      </w:r>
    </w:p>
    <w:p w:rsidR="00E254C6" w:rsidRDefault="002666EE">
      <w:pPr>
        <w:spacing w:line="360" w:lineRule="auto"/>
        <w:ind w:firstLine="660"/>
        <w:jc w:val="left"/>
        <w:rPr>
          <w:rFonts w:ascii="仿宋" w:eastAsia="仿宋" w:hAnsi="仿宋" w:cs="仿宋"/>
          <w:color w:val="000000"/>
          <w:sz w:val="32"/>
          <w:szCs w:val="32"/>
        </w:rPr>
      </w:pPr>
      <w:r>
        <w:rPr>
          <w:rFonts w:ascii="仿宋" w:eastAsia="仿宋" w:hAnsi="仿宋" w:cs="仿宋" w:hint="eastAsia"/>
          <w:color w:val="000000"/>
          <w:sz w:val="32"/>
          <w:szCs w:val="32"/>
        </w:rPr>
        <w:t>公司在职员工体检地址：北京市通州区宋庄工业区一号楼101号。</w:t>
      </w:r>
    </w:p>
    <w:p w:rsidR="00E254C6" w:rsidRDefault="002666EE">
      <w:pPr>
        <w:spacing w:line="360" w:lineRule="auto"/>
        <w:ind w:firstLine="620"/>
        <w:jc w:val="left"/>
        <w:rPr>
          <w:rFonts w:ascii="黑体" w:eastAsia="黑体" w:hAnsi="黑体" w:cs="黑体"/>
          <w:color w:val="000000"/>
          <w:sz w:val="32"/>
          <w:szCs w:val="32"/>
        </w:rPr>
      </w:pPr>
      <w:r>
        <w:rPr>
          <w:rFonts w:ascii="黑体" w:eastAsia="黑体" w:hAnsi="黑体" w:cs="黑体" w:hint="eastAsia"/>
          <w:color w:val="000000"/>
          <w:sz w:val="32"/>
          <w:szCs w:val="32"/>
        </w:rPr>
        <w:t>三、投标要求</w:t>
      </w:r>
    </w:p>
    <w:p w:rsidR="00E254C6" w:rsidRDefault="002666EE">
      <w:pPr>
        <w:spacing w:line="360" w:lineRule="auto"/>
        <w:ind w:firstLine="440"/>
        <w:jc w:val="left"/>
        <w:rPr>
          <w:rFonts w:ascii="楷体" w:eastAsia="楷体" w:hAnsi="楷体" w:cs="楷体"/>
          <w:sz w:val="32"/>
          <w:szCs w:val="32"/>
        </w:rPr>
      </w:pPr>
      <w:r>
        <w:rPr>
          <w:rFonts w:ascii="楷体" w:eastAsia="楷体" w:hAnsi="楷体" w:cs="楷体" w:hint="eastAsia"/>
          <w:color w:val="000000"/>
          <w:sz w:val="32"/>
          <w:szCs w:val="32"/>
        </w:rPr>
        <w:t>（一）投标材料清单</w:t>
      </w:r>
    </w:p>
    <w:p w:rsidR="00E254C6" w:rsidRDefault="002666EE">
      <w:pPr>
        <w:spacing w:line="360" w:lineRule="auto"/>
        <w:ind w:firstLineChars="200" w:firstLine="643"/>
        <w:rPr>
          <w:rFonts w:ascii="仿宋" w:eastAsia="仿宋" w:hAnsi="仿宋" w:cs="仿宋"/>
          <w:b/>
          <w:bCs/>
          <w:color w:val="000000"/>
          <w:sz w:val="32"/>
          <w:szCs w:val="32"/>
        </w:rPr>
      </w:pPr>
      <w:r>
        <w:rPr>
          <w:rFonts w:ascii="仿宋" w:eastAsia="仿宋" w:hAnsi="仿宋" w:cs="仿宋"/>
          <w:b/>
          <w:bCs/>
          <w:color w:val="000000"/>
          <w:sz w:val="32"/>
          <w:szCs w:val="32"/>
        </w:rPr>
        <w:t>1.</w:t>
      </w:r>
      <w:r>
        <w:rPr>
          <w:rFonts w:ascii="仿宋" w:eastAsia="仿宋" w:hAnsi="仿宋" w:cs="仿宋" w:hint="eastAsia"/>
          <w:b/>
          <w:bCs/>
          <w:color w:val="000000"/>
          <w:sz w:val="32"/>
          <w:szCs w:val="32"/>
        </w:rPr>
        <w:t>投标资料要求</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（1）所有投标资料用A4纸装订成册并在每页投标材料上都加盖公章，按正副本分别用A4文件袋封装并在封条上加盖投标方骑缝章。</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（2）密封袋外贴封面注明投标方、联系人、联系电话、材料清单等，并标明“北京中科印刷有限公司职工健康体检采购项目（2026年）投标书”。</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（3）投标书提交正本1份、副本8份，所有文件不退</w:t>
      </w:r>
      <w:r>
        <w:rPr>
          <w:rFonts w:ascii="仿宋" w:eastAsia="仿宋" w:hAnsi="仿宋" w:cs="仿宋" w:hint="eastAsia"/>
          <w:color w:val="000000"/>
          <w:sz w:val="32"/>
          <w:szCs w:val="32"/>
        </w:rPr>
        <w:lastRenderedPageBreak/>
        <w:t>还。</w:t>
      </w:r>
    </w:p>
    <w:p w:rsidR="00E254C6" w:rsidRDefault="002666EE">
      <w:pPr>
        <w:spacing w:line="360" w:lineRule="auto"/>
        <w:ind w:firstLineChars="200" w:firstLine="640"/>
        <w:rPr>
          <w:rFonts w:ascii="仿宋" w:eastAsia="仿宋" w:hAnsi="仿宋" w:cs="仿宋"/>
          <w:sz w:val="32"/>
          <w:szCs w:val="32"/>
        </w:rPr>
      </w:pPr>
      <w:r>
        <w:rPr>
          <w:rFonts w:ascii="仿宋" w:eastAsia="仿宋" w:hAnsi="仿宋" w:cs="仿宋" w:hint="eastAsia"/>
          <w:color w:val="000000"/>
          <w:sz w:val="32"/>
          <w:szCs w:val="32"/>
        </w:rPr>
        <w:t>（4）投标文件不得有涂改或字迹模糊不清的地方。</w:t>
      </w:r>
    </w:p>
    <w:p w:rsidR="00E254C6" w:rsidRDefault="002666EE">
      <w:pPr>
        <w:numPr>
          <w:ilvl w:val="0"/>
          <w:numId w:val="1"/>
        </w:num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hint="eastAsia"/>
          <w:b/>
          <w:bCs/>
          <w:color w:val="000000"/>
          <w:sz w:val="32"/>
          <w:szCs w:val="32"/>
        </w:rPr>
        <w:t>投标文件清单及要求</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（1）拟投入体检设备一览表。</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（2）拟投入人员情况一览表。</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（3）开标一览表。</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（4）分项报价表：标准为300元（离退休及不在岗人员和在职老员工）和150元（公司在职新员工），可在上述体检项目基础上增加其他体检项目。</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（5）服务方案。</w:t>
      </w:r>
    </w:p>
    <w:p w:rsidR="00E254C6" w:rsidRDefault="002666EE">
      <w:pPr>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sz w:val="32"/>
          <w:szCs w:val="32"/>
        </w:rPr>
        <w:t>（6）近两年内主要服务客户情况。</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（7）资格证明文件，包括但不限于投标方介绍、营业执照复印件、税务登记证复印件、卫生局年检合格证明复印件并加盖公章、法人授权书原件，法人身份复印件，经办人身份证复印件等，统一A4纸打印。</w:t>
      </w:r>
    </w:p>
    <w:p w:rsidR="00E254C6" w:rsidRDefault="002666EE">
      <w:pPr>
        <w:spacing w:line="360" w:lineRule="auto"/>
        <w:ind w:firstLineChars="200" w:firstLine="640"/>
        <w:jc w:val="left"/>
        <w:rPr>
          <w:rFonts w:ascii="仿宋" w:eastAsia="仿宋" w:hAnsi="仿宋" w:cs="仿宋"/>
          <w:color w:val="000000"/>
          <w:sz w:val="32"/>
          <w:szCs w:val="32"/>
        </w:rPr>
      </w:pPr>
      <w:r>
        <w:rPr>
          <w:rFonts w:ascii="楷体" w:eastAsia="楷体" w:hAnsi="楷体" w:cs="楷体" w:hint="eastAsia"/>
          <w:color w:val="000000"/>
          <w:sz w:val="32"/>
          <w:szCs w:val="32"/>
        </w:rPr>
        <w:t>（二）投标截止时间及开标时间</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截止时间：202</w:t>
      </w:r>
      <w:r>
        <w:rPr>
          <w:rFonts w:ascii="仿宋" w:eastAsia="仿宋" w:hAnsi="仿宋" w:cs="仿宋"/>
          <w:color w:val="000000"/>
          <w:sz w:val="32"/>
          <w:szCs w:val="32"/>
        </w:rPr>
        <w:t>6</w:t>
      </w:r>
      <w:r>
        <w:rPr>
          <w:rFonts w:ascii="仿宋" w:eastAsia="仿宋" w:hAnsi="仿宋" w:cs="仿宋" w:hint="eastAsia"/>
          <w:color w:val="000000"/>
          <w:sz w:val="32"/>
          <w:szCs w:val="32"/>
        </w:rPr>
        <w:t>年9月7日17:00</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开标时间：</w:t>
      </w:r>
      <w:r>
        <w:rPr>
          <w:rFonts w:ascii="仿宋" w:eastAsia="仿宋" w:hAnsi="仿宋" w:cs="仿宋" w:hint="eastAsia"/>
          <w:color w:val="333333"/>
          <w:sz w:val="32"/>
          <w:szCs w:val="32"/>
        </w:rPr>
        <w:t>2026年9月8日9:30</w:t>
      </w:r>
    </w:p>
    <w:p w:rsidR="00E254C6" w:rsidRDefault="002666EE">
      <w:pPr>
        <w:spacing w:line="360" w:lineRule="auto"/>
        <w:ind w:firstLineChars="200" w:firstLine="640"/>
        <w:jc w:val="left"/>
        <w:rPr>
          <w:rFonts w:ascii="楷体" w:eastAsia="楷体" w:hAnsi="楷体" w:cs="楷体"/>
          <w:color w:val="000000"/>
          <w:sz w:val="32"/>
          <w:szCs w:val="32"/>
        </w:rPr>
      </w:pPr>
      <w:r>
        <w:rPr>
          <w:rFonts w:ascii="楷体" w:eastAsia="楷体" w:hAnsi="楷体" w:cs="楷体" w:hint="eastAsia"/>
          <w:color w:val="000000"/>
          <w:sz w:val="32"/>
          <w:szCs w:val="32"/>
        </w:rPr>
        <w:t>（三）标书送达地点及联系人</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 xml:space="preserve">地址：北京市通州区宋庄工业区一号楼101号  北京中科印刷有限公司人事部 </w:t>
      </w:r>
    </w:p>
    <w:p w:rsidR="00E254C6" w:rsidRDefault="002666EE" w:rsidP="000313CA">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 xml:space="preserve">联系人：张筱晨     </w:t>
      </w:r>
    </w:p>
    <w:p w:rsidR="00E254C6" w:rsidRDefault="002666EE" w:rsidP="000313CA">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lastRenderedPageBreak/>
        <w:t>联系电话：010-69590320转8105、18515551957</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投标文件请于投标截止时间前递交至开标地点，无论是否中标，投标文件恕不归还，逾期递交的投标文件恕不接收。</w:t>
      </w:r>
    </w:p>
    <w:p w:rsidR="00E254C6" w:rsidRDefault="002666EE">
      <w:pPr>
        <w:spacing w:line="360" w:lineRule="auto"/>
        <w:ind w:firstLine="620"/>
        <w:jc w:val="left"/>
        <w:rPr>
          <w:rFonts w:ascii="黑体" w:eastAsia="黑体" w:hAnsi="黑体" w:cs="黑体"/>
          <w:color w:val="000000"/>
          <w:sz w:val="32"/>
          <w:szCs w:val="32"/>
        </w:rPr>
      </w:pPr>
      <w:r>
        <w:rPr>
          <w:rFonts w:ascii="黑体" w:eastAsia="黑体" w:hAnsi="黑体" w:cs="黑体" w:hint="eastAsia"/>
          <w:color w:val="000000"/>
          <w:sz w:val="32"/>
          <w:szCs w:val="32"/>
        </w:rPr>
        <w:t>四、服务要求</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（1）本次体检需体检机构集中安排上门服务，因故未能集中体检的员工可自行分散体检，体检地点在中标的体检机构。</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（2）中标的体检机构须在体检期间须派驻一名具有高级职称的内科医生作为现场咨询专家，要求专家耐心细致，能认真回答体检员工的相关疑问。</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（3）体检过程中所需要的设备和耗材，全部由中标的体检机构提供，要求尽量采用一次性设备。</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（4）中标的体检机构应在体检结束后60日内，向北京中科印刷有限公司提交体检报告，具体内容包括个人体检报告、各分项统计报告和总体统计报告。</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（5）投标方必须按照招标文件规定的格式和内容要求，综合考虑本项目的具体情况、投标方自身实力和考虑市场竞争因素进行报价。</w:t>
      </w:r>
    </w:p>
    <w:p w:rsidR="00E254C6" w:rsidRDefault="002666EE">
      <w:pPr>
        <w:spacing w:line="360" w:lineRule="auto"/>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（6）投标标书是本项目合同不可分割的一部分，参与投标即视为完全接受本标书的全部要求。</w:t>
      </w:r>
    </w:p>
    <w:p w:rsidR="00E254C6" w:rsidRDefault="002666EE">
      <w:pPr>
        <w:spacing w:line="360" w:lineRule="auto"/>
        <w:ind w:firstLineChars="200" w:firstLine="640"/>
        <w:rPr>
          <w:rFonts w:ascii="仿宋" w:eastAsia="仿宋" w:hAnsi="仿宋" w:cs="仿宋"/>
          <w:color w:val="000000"/>
          <w:w w:val="98"/>
          <w:sz w:val="32"/>
          <w:szCs w:val="32"/>
        </w:rPr>
      </w:pPr>
      <w:r>
        <w:rPr>
          <w:rFonts w:ascii="仿宋" w:eastAsia="仿宋" w:hAnsi="仿宋" w:cs="仿宋" w:hint="eastAsia"/>
          <w:color w:val="000000"/>
          <w:sz w:val="32"/>
          <w:szCs w:val="32"/>
        </w:rPr>
        <w:t>（7）体检合同实施过程中，具体</w:t>
      </w:r>
      <w:r>
        <w:rPr>
          <w:rFonts w:ascii="仿宋" w:eastAsia="仿宋" w:hAnsi="仿宋" w:cs="仿宋" w:hint="eastAsia"/>
          <w:color w:val="000000"/>
          <w:w w:val="98"/>
          <w:sz w:val="32"/>
          <w:szCs w:val="32"/>
        </w:rPr>
        <w:t>结算按照实际参加体检</w:t>
      </w:r>
      <w:r>
        <w:rPr>
          <w:rFonts w:ascii="仿宋" w:eastAsia="仿宋" w:hAnsi="仿宋" w:cs="仿宋" w:hint="eastAsia"/>
          <w:color w:val="000000"/>
          <w:w w:val="98"/>
          <w:sz w:val="32"/>
          <w:szCs w:val="32"/>
        </w:rPr>
        <w:lastRenderedPageBreak/>
        <w:t>的人数以及参加体检的项目数来结账。</w:t>
      </w:r>
    </w:p>
    <w:p w:rsidR="00E254C6" w:rsidRDefault="002666EE">
      <w:pPr>
        <w:spacing w:line="360" w:lineRule="auto"/>
        <w:ind w:firstLine="620"/>
        <w:jc w:val="left"/>
        <w:rPr>
          <w:rFonts w:ascii="黑体" w:eastAsia="黑体" w:hAnsi="黑体" w:cs="黑体"/>
          <w:color w:val="000000"/>
          <w:sz w:val="32"/>
          <w:szCs w:val="32"/>
        </w:rPr>
      </w:pPr>
      <w:r>
        <w:rPr>
          <w:rFonts w:ascii="黑体" w:eastAsia="黑体" w:hAnsi="黑体" w:cs="黑体" w:hint="eastAsia"/>
          <w:color w:val="000000"/>
          <w:sz w:val="32"/>
          <w:szCs w:val="32"/>
        </w:rPr>
        <w:t>五、开标与评标</w:t>
      </w:r>
    </w:p>
    <w:p w:rsidR="00E254C6" w:rsidRDefault="002666EE">
      <w:p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b/>
          <w:bCs/>
          <w:color w:val="000000"/>
          <w:sz w:val="32"/>
          <w:szCs w:val="32"/>
        </w:rPr>
        <w:t>1.开标</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招标方组织5人或以上（单数）相关工作人员组成评标小组，对所有投标方的评估均采用相同的程序和标准。</w:t>
      </w:r>
    </w:p>
    <w:p w:rsidR="00E254C6" w:rsidRDefault="002666EE">
      <w:p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b/>
          <w:bCs/>
          <w:color w:val="000000"/>
          <w:sz w:val="32"/>
          <w:szCs w:val="32"/>
        </w:rPr>
        <w:t>2.评标程序</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（1）投标文件完整性检查和投标方资格审查。</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（2）综合评估分计算和排序。</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（3）得出综合评估得分，推荐中标候选人。</w:t>
      </w:r>
    </w:p>
    <w:p w:rsidR="00E254C6" w:rsidRDefault="002666EE">
      <w:p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b/>
          <w:bCs/>
          <w:color w:val="000000"/>
          <w:sz w:val="32"/>
          <w:szCs w:val="32"/>
        </w:rPr>
        <w:t>3.评标细则</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（1）本项目采用综合评估法（百分制打分）。价格占40分，服务能力（信誉、设备、技术力量）占45分，服务保障（服务措施、增值服务）占15分。</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2）评标总得分＝价格得分＋服务能力得分＋服务保障得分。其中价格分以价格系数（投标价格／标准价格）进行打分，对计算结果按照从低到高的顺序进行排序，计算结果在0.6-1.2期间有效，否则此项为0分，每个结果差额5分。</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（3）对评标总得分进行排序，得分前2名的供应商依次作为中标候选供应商或中标备选供应商。</w:t>
      </w:r>
    </w:p>
    <w:p w:rsidR="00E254C6" w:rsidRDefault="002666EE">
      <w:pPr>
        <w:spacing w:line="360" w:lineRule="auto"/>
        <w:ind w:firstLineChars="200" w:firstLine="643"/>
        <w:jc w:val="left"/>
        <w:rPr>
          <w:rFonts w:ascii="仿宋" w:eastAsia="仿宋" w:hAnsi="仿宋" w:cs="仿宋"/>
          <w:b/>
          <w:bCs/>
          <w:color w:val="000000"/>
          <w:sz w:val="32"/>
          <w:szCs w:val="32"/>
        </w:rPr>
      </w:pPr>
      <w:r>
        <w:rPr>
          <w:rFonts w:ascii="仿宋" w:eastAsia="仿宋" w:hAnsi="仿宋" w:cs="仿宋"/>
          <w:b/>
          <w:bCs/>
          <w:color w:val="000000"/>
          <w:sz w:val="32"/>
          <w:szCs w:val="32"/>
        </w:rPr>
        <w:t>4.结果公示</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（1）评标结束后三日内将在招标方官网</w:t>
      </w:r>
      <w:r>
        <w:rPr>
          <w:rFonts w:ascii="仿宋" w:eastAsia="仿宋" w:hAnsi="仿宋" w:cs="仿宋" w:hint="eastAsia"/>
          <w:color w:val="000000"/>
          <w:sz w:val="32"/>
          <w:szCs w:val="32"/>
        </w:rPr>
        <w:lastRenderedPageBreak/>
        <w:t>（ http://www.zkprint.com.cn/）上公告预中标结果。投标方如对结果有异议，可于公示期内以书面或网上形式向北京中科印刷有限公司映。若在公示期内未提出异议，则视为认同该结果。</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2）质疑投诉人应保证质疑投诉的真实性和可靠性，并承担相应的法律责任。对不实投诉的，将予以警告，降低其诚信级别；对提供虚假情况恶意投诉，扰乱招标工作，情节严重的，将取消其以后在我公司进行投标的资格。</w:t>
      </w:r>
    </w:p>
    <w:p w:rsidR="00E254C6" w:rsidRPr="000313CA" w:rsidRDefault="002666EE" w:rsidP="000313CA">
      <w:pPr>
        <w:spacing w:line="360" w:lineRule="auto"/>
        <w:ind w:firstLineChars="200" w:firstLine="643"/>
        <w:jc w:val="left"/>
        <w:rPr>
          <w:rFonts w:ascii="仿宋" w:eastAsia="仿宋" w:hAnsi="仿宋" w:cs="仿宋"/>
          <w:b/>
          <w:bCs/>
          <w:color w:val="000000"/>
          <w:sz w:val="32"/>
          <w:szCs w:val="32"/>
        </w:rPr>
      </w:pPr>
      <w:r w:rsidRPr="000313CA">
        <w:rPr>
          <w:rFonts w:ascii="仿宋" w:eastAsia="仿宋" w:hAnsi="仿宋" w:cs="仿宋"/>
          <w:b/>
          <w:bCs/>
          <w:color w:val="000000"/>
          <w:sz w:val="32"/>
          <w:szCs w:val="32"/>
        </w:rPr>
        <w:t>5．资格</w:t>
      </w:r>
      <w:r w:rsidR="007F5CF4">
        <w:rPr>
          <w:rFonts w:ascii="仿宋" w:eastAsia="仿宋" w:hAnsi="仿宋" w:cs="仿宋" w:hint="eastAsia"/>
          <w:b/>
          <w:bCs/>
          <w:color w:val="000000"/>
          <w:sz w:val="32"/>
          <w:szCs w:val="32"/>
        </w:rPr>
        <w:t>候</w:t>
      </w:r>
      <w:r w:rsidRPr="000313CA">
        <w:rPr>
          <w:rFonts w:ascii="仿宋" w:eastAsia="仿宋" w:hAnsi="仿宋" w:cs="仿宋"/>
          <w:b/>
          <w:bCs/>
          <w:color w:val="000000"/>
          <w:sz w:val="32"/>
          <w:szCs w:val="32"/>
        </w:rPr>
        <w:t>审</w:t>
      </w:r>
    </w:p>
    <w:p w:rsidR="00E254C6" w:rsidRDefault="002666EE">
      <w:pPr>
        <w:spacing w:line="360" w:lineRule="auto"/>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招标方评标小组保留审查中标候选供应商是否有能力令人满意地履行合同的权利，包括对其真实可靠性、规模、人员、场地、货物等方面的核实或现场考察。</w:t>
      </w:r>
    </w:p>
    <w:p w:rsidR="00E254C6" w:rsidRDefault="002666EE">
      <w:pPr>
        <w:spacing w:line="360" w:lineRule="auto"/>
        <w:ind w:firstLineChars="200" w:firstLine="640"/>
        <w:jc w:val="left"/>
        <w:rPr>
          <w:rFonts w:ascii="黑体" w:eastAsia="黑体" w:hAnsi="黑体" w:cs="黑体"/>
          <w:color w:val="000000"/>
          <w:sz w:val="32"/>
          <w:szCs w:val="32"/>
        </w:rPr>
      </w:pPr>
      <w:r>
        <w:rPr>
          <w:rFonts w:ascii="黑体" w:eastAsia="黑体" w:hAnsi="黑体" w:cs="黑体" w:hint="eastAsia"/>
          <w:color w:val="000000"/>
          <w:sz w:val="32"/>
          <w:szCs w:val="32"/>
        </w:rPr>
        <w:t>六、签订合同</w:t>
      </w:r>
    </w:p>
    <w:p w:rsidR="00E254C6" w:rsidRDefault="002666EE">
      <w:pPr>
        <w:spacing w:line="360" w:lineRule="auto"/>
        <w:ind w:firstLineChars="200" w:firstLine="640"/>
      </w:pPr>
      <w:r>
        <w:rPr>
          <w:rFonts w:ascii="仿宋" w:eastAsia="仿宋" w:hAnsi="仿宋" w:cs="仿宋" w:hint="eastAsia"/>
          <w:color w:val="000000"/>
          <w:sz w:val="32"/>
          <w:szCs w:val="32"/>
        </w:rPr>
        <w:t>中标方应按指定的时间、地点与招标方签订合同。招标文件、对中标方的询标及其澄清文件等，均为签订合同的依据。</w:t>
      </w:r>
    </w:p>
    <w:sectPr w:rsidR="00E254C6" w:rsidSect="00F5100A">
      <w:footerReference w:type="first" r:id="rId12"/>
      <w:pgSz w:w="11900" w:h="16840"/>
      <w:pgMar w:top="1440" w:right="1803" w:bottom="1440" w:left="1803" w:header="0" w:footer="1440" w:gutter="0"/>
      <w:pgNumType w:start="1" w:chapStyle="2"/>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566" w:rsidRDefault="003D2566">
      <w:r>
        <w:separator/>
      </w:r>
    </w:p>
  </w:endnote>
  <w:endnote w:type="continuationSeparator" w:id="0">
    <w:p w:rsidR="003D2566" w:rsidRDefault="003D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984" w:rsidRDefault="00C11984">
    <w:pPr>
      <w:pStyle w:val="a5"/>
      <w:jc w:val="center"/>
      <w:rPr>
        <w:color w:val="5B9BD5" w:themeColor="accent1"/>
      </w:rPr>
    </w:pPr>
    <w:r>
      <w:rPr>
        <w:color w:val="5B9BD5" w:themeColor="accent1"/>
        <w:lang w:val="zh-CN"/>
      </w:rPr>
      <w:t xml:space="preserve">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6601C4" w:rsidRPr="006601C4">
      <w:rPr>
        <w:noProof/>
        <w:color w:val="5B9BD5" w:themeColor="accent1"/>
        <w:lang w:val="zh-CN"/>
      </w:rPr>
      <w:t>2</w:t>
    </w:r>
    <w:r>
      <w:rPr>
        <w:color w:val="5B9BD5" w:themeColor="accent1"/>
      </w:rPr>
      <w:fldChar w:fldCharType="end"/>
    </w:r>
    <w:r>
      <w:rPr>
        <w:color w:val="5B9BD5" w:themeColor="accent1"/>
        <w:lang w:val="zh-CN"/>
      </w:rPr>
      <w:t xml:space="preserve"> / </w:t>
    </w:r>
    <w:r>
      <w:rPr>
        <w:color w:val="5B9BD5" w:themeColor="accent1"/>
      </w:rPr>
      <w:t>8</w:t>
    </w:r>
  </w:p>
  <w:p w:rsidR="00E254C6" w:rsidRDefault="00E254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00A" w:rsidRDefault="00F5100A">
    <w:pPr>
      <w:pStyle w:val="a5"/>
      <w:jc w:val="center"/>
    </w:pPr>
  </w:p>
  <w:p w:rsidR="00F5100A" w:rsidRDefault="00F5100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984" w:rsidRDefault="00C11984">
    <w:pPr>
      <w:pStyle w:val="a5"/>
      <w:jc w:val="center"/>
      <w:rPr>
        <w:color w:val="5B9BD5" w:themeColor="accent1"/>
      </w:rPr>
    </w:pPr>
    <w:r>
      <w:rPr>
        <w:color w:val="5B9BD5" w:themeColor="accent1"/>
        <w:lang w:val="zh-CN"/>
      </w:rPr>
      <w:t xml:space="preserve">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6601C4" w:rsidRPr="006601C4">
      <w:rPr>
        <w:noProof/>
        <w:color w:val="5B9BD5" w:themeColor="accent1"/>
        <w:lang w:val="zh-CN"/>
      </w:rPr>
      <w:t>1</w:t>
    </w:r>
    <w:r>
      <w:rPr>
        <w:color w:val="5B9BD5" w:themeColor="accent1"/>
      </w:rPr>
      <w:fldChar w:fldCharType="end"/>
    </w:r>
    <w:r>
      <w:rPr>
        <w:color w:val="5B9BD5" w:themeColor="accent1"/>
        <w:lang w:val="zh-CN"/>
      </w:rPr>
      <w:t xml:space="preserve"> / </w:t>
    </w:r>
    <w:r>
      <w:rPr>
        <w:color w:val="5B9BD5" w:themeColor="accent1"/>
      </w:rPr>
      <w:t>8</w:t>
    </w:r>
  </w:p>
  <w:p w:rsidR="00F5100A" w:rsidRDefault="00F5100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566" w:rsidRDefault="003D2566">
      <w:r>
        <w:separator/>
      </w:r>
    </w:p>
  </w:footnote>
  <w:footnote w:type="continuationSeparator" w:id="0">
    <w:p w:rsidR="003D2566" w:rsidRDefault="003D25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383E20"/>
    <w:multiLevelType w:val="singleLevel"/>
    <w:tmpl w:val="93383E20"/>
    <w:lvl w:ilvl="0">
      <w:start w:val="2"/>
      <w:numFmt w:val="decimal"/>
      <w:suff w:val="nothing"/>
      <w:lvlText w:val="%1．"/>
      <w:lvlJc w:val="left"/>
    </w:lvl>
  </w:abstractNum>
  <w:abstractNum w:abstractNumId="1" w15:restartNumberingAfterBreak="0">
    <w:nsid w:val="5E0B075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xNTZmMzhiZDM4Zjg5NjY4YTg5MmIxZjI3OGFhYTAifQ=="/>
  </w:docVars>
  <w:rsids>
    <w:rsidRoot w:val="00E42181"/>
    <w:rsid w:val="00011291"/>
    <w:rsid w:val="000306B0"/>
    <w:rsid w:val="000313CA"/>
    <w:rsid w:val="0009308B"/>
    <w:rsid w:val="0015694A"/>
    <w:rsid w:val="001F5D6A"/>
    <w:rsid w:val="00227BE7"/>
    <w:rsid w:val="002666EE"/>
    <w:rsid w:val="002B690B"/>
    <w:rsid w:val="0033179C"/>
    <w:rsid w:val="003C3782"/>
    <w:rsid w:val="003D2566"/>
    <w:rsid w:val="00425910"/>
    <w:rsid w:val="0043227B"/>
    <w:rsid w:val="00447452"/>
    <w:rsid w:val="0052590C"/>
    <w:rsid w:val="00535FDC"/>
    <w:rsid w:val="005E5684"/>
    <w:rsid w:val="00616919"/>
    <w:rsid w:val="006601C4"/>
    <w:rsid w:val="0067101B"/>
    <w:rsid w:val="006813AD"/>
    <w:rsid w:val="006B6103"/>
    <w:rsid w:val="006E11FA"/>
    <w:rsid w:val="006E669D"/>
    <w:rsid w:val="00793DB5"/>
    <w:rsid w:val="007E2706"/>
    <w:rsid w:val="007F5CF4"/>
    <w:rsid w:val="00806FFF"/>
    <w:rsid w:val="008208D5"/>
    <w:rsid w:val="008257D9"/>
    <w:rsid w:val="00864139"/>
    <w:rsid w:val="00913566"/>
    <w:rsid w:val="009D0AA7"/>
    <w:rsid w:val="009F10FB"/>
    <w:rsid w:val="00A132FA"/>
    <w:rsid w:val="00A40EEB"/>
    <w:rsid w:val="00BA3278"/>
    <w:rsid w:val="00C11984"/>
    <w:rsid w:val="00C37B3F"/>
    <w:rsid w:val="00C755B7"/>
    <w:rsid w:val="00C8023B"/>
    <w:rsid w:val="00CA4278"/>
    <w:rsid w:val="00CC12F2"/>
    <w:rsid w:val="00CE5B46"/>
    <w:rsid w:val="00CF35AA"/>
    <w:rsid w:val="00D06C0C"/>
    <w:rsid w:val="00DF6FF0"/>
    <w:rsid w:val="00E254C6"/>
    <w:rsid w:val="00E36FFC"/>
    <w:rsid w:val="00E42181"/>
    <w:rsid w:val="00E62A00"/>
    <w:rsid w:val="00E75E8A"/>
    <w:rsid w:val="00E87B63"/>
    <w:rsid w:val="00EA7848"/>
    <w:rsid w:val="00ED35C7"/>
    <w:rsid w:val="00EE79F9"/>
    <w:rsid w:val="00F01417"/>
    <w:rsid w:val="00F20844"/>
    <w:rsid w:val="00F5100A"/>
    <w:rsid w:val="00F52687"/>
    <w:rsid w:val="00F962D4"/>
    <w:rsid w:val="01FE10EB"/>
    <w:rsid w:val="028F464D"/>
    <w:rsid w:val="038310EA"/>
    <w:rsid w:val="0485613A"/>
    <w:rsid w:val="05536C4A"/>
    <w:rsid w:val="064D50DD"/>
    <w:rsid w:val="065465C3"/>
    <w:rsid w:val="07E943F6"/>
    <w:rsid w:val="0C923A83"/>
    <w:rsid w:val="115B6BF3"/>
    <w:rsid w:val="128D65FD"/>
    <w:rsid w:val="13C07DDA"/>
    <w:rsid w:val="1F9B50E2"/>
    <w:rsid w:val="21E5358F"/>
    <w:rsid w:val="22E10413"/>
    <w:rsid w:val="23D04AFB"/>
    <w:rsid w:val="24D87471"/>
    <w:rsid w:val="26DD0B51"/>
    <w:rsid w:val="2B5E3EC2"/>
    <w:rsid w:val="2D9E78DC"/>
    <w:rsid w:val="2F8666AC"/>
    <w:rsid w:val="323A4C76"/>
    <w:rsid w:val="3269630A"/>
    <w:rsid w:val="32B13B5C"/>
    <w:rsid w:val="32DD31FD"/>
    <w:rsid w:val="33F01C38"/>
    <w:rsid w:val="33F807B6"/>
    <w:rsid w:val="34697489"/>
    <w:rsid w:val="375810A4"/>
    <w:rsid w:val="39A706A6"/>
    <w:rsid w:val="3B5E6C15"/>
    <w:rsid w:val="3BA511FF"/>
    <w:rsid w:val="422C3212"/>
    <w:rsid w:val="43884D5C"/>
    <w:rsid w:val="464078D3"/>
    <w:rsid w:val="46F202F9"/>
    <w:rsid w:val="490619BC"/>
    <w:rsid w:val="4A1D484D"/>
    <w:rsid w:val="4A556A39"/>
    <w:rsid w:val="4B4C7E6B"/>
    <w:rsid w:val="4BF00726"/>
    <w:rsid w:val="4E1F326D"/>
    <w:rsid w:val="4EA14A2C"/>
    <w:rsid w:val="4F534832"/>
    <w:rsid w:val="507D2ED0"/>
    <w:rsid w:val="542F5EEC"/>
    <w:rsid w:val="56B336B1"/>
    <w:rsid w:val="58173F23"/>
    <w:rsid w:val="58C106F4"/>
    <w:rsid w:val="5A1F5AE7"/>
    <w:rsid w:val="5B0B7DB9"/>
    <w:rsid w:val="5D2360B8"/>
    <w:rsid w:val="61DB6EE5"/>
    <w:rsid w:val="6C343742"/>
    <w:rsid w:val="6C97799E"/>
    <w:rsid w:val="6CCD232B"/>
    <w:rsid w:val="6D2B712A"/>
    <w:rsid w:val="6E771F61"/>
    <w:rsid w:val="6E9D44E1"/>
    <w:rsid w:val="70645621"/>
    <w:rsid w:val="71B608C6"/>
    <w:rsid w:val="73286EE7"/>
    <w:rsid w:val="76B05975"/>
    <w:rsid w:val="7713438F"/>
    <w:rsid w:val="796727BD"/>
    <w:rsid w:val="7B9A5BD4"/>
    <w:rsid w:val="7C39225B"/>
    <w:rsid w:val="7C566747"/>
    <w:rsid w:val="7D19173C"/>
    <w:rsid w:val="7EB025C7"/>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32F38C-8C9E-4618-8331-61085A1F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kern w:val="2"/>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kern w:val="2"/>
      <w:sz w:val="18"/>
      <w:szCs w:val="18"/>
    </w:rPr>
  </w:style>
  <w:style w:type="table" w:styleId="a7">
    <w:name w:val="Table Grid"/>
    <w:basedOn w:val="a1"/>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Pr>
      <w:sz w:val="21"/>
      <w:szCs w:val="21"/>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9">
    <w:name w:val="Date"/>
    <w:basedOn w:val="a"/>
    <w:next w:val="a"/>
    <w:link w:val="Char2"/>
    <w:uiPriority w:val="99"/>
    <w:semiHidden/>
    <w:unhideWhenUsed/>
    <w:rsid w:val="00616919"/>
    <w:pPr>
      <w:ind w:leftChars="2500" w:left="100"/>
    </w:pPr>
  </w:style>
  <w:style w:type="character" w:customStyle="1" w:styleId="Char2">
    <w:name w:val="日期 Char"/>
    <w:basedOn w:val="a0"/>
    <w:link w:val="a9"/>
    <w:uiPriority w:val="99"/>
    <w:semiHidden/>
    <w:rsid w:val="00616919"/>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ab40a835-1ea7-466b-9f89-b39ce1f14b27</errorID>
      <errorWord>眼底镜</errorWord>
      <group>L1_Knowledge</group>
      <groupName>知识性问题</groupName>
      <ability>L2_Term</ability>
      <abilityName>专业术语</abilityName>
      <candidateList>
        <item>检眼镜</item>
      </candidateList>
      <explain>医学名词[眼底镜]为不规范表述或旧称，其规范书面表述为[检眼镜]。</explain>
      <paraID>4106DD94</paraID>
      <start>2</start>
      <end>5</end>
      <status>ignored</status>
      <modifiedWord/>
      <trackRevisions>false</trackRevisions>
    </reviewItem>
    <reviewItem>
      <errorID>3f8e023a-c2b0-470d-b87d-5bc3c145dabb</errorID>
      <errorWord>.</errorWord>
      <group>L1_Format</group>
      <groupName>格式问题</groupName>
      <ability>L2_HalfPunc</ability>
      <abilityName>全半角检查</abilityName>
      <candidateList>
        <item>。</item>
      </candidateList>
      <explain>文本全半角错误。</explain>
      <paraID>5F27F18F</paraID>
      <start>65</start>
      <end>67</end>
      <status>modified</status>
      <modifiedWord>。</modifiedWord>
      <trackRevisions>true</trackRevisions>
    </reviewItem>
    <reviewItem>
      <errorID>d81c2351-ccbf-4fdf-b814-f2cac83e7aac</errorID>
      <errorWord>泌尿道感染</errorWord>
      <group>L1_Knowledge</group>
      <groupName>知识性问题</groupName>
      <ability>L2_Term</ability>
      <abilityName>专业术语</abilityName>
      <candidateList>
        <item>尿路感染</item>
      </candidateList>
      <explain>医学名词[泌尿道感染]为不规范表述或旧称，其规范书面表述为[尿路感染]。</explain>
      <paraID>4650D7E2</paraID>
      <start>1</start>
      <end>10</end>
      <status>modified</status>
      <modifiedWord>尿路感染</modifiedWord>
      <trackRevisions>true</trackRevisions>
    </reviewItem>
    <reviewItem>
      <errorID>2d8e6bd1-a5c5-47eb-8d23-ca0ee003c6f6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45FE6D99</paraID>
      <start>36</start>
      <end>37</end>
      <status>ignored</status>
      <modifiedWord/>
      <trackRevisions>false</trackRevisions>
    </reviewItem>
    <reviewItem>
      <errorID>d01e2d4e-4b44-4372-b263-d83159beefab</errorID>
      <errorWord>、</errorWord>
      <group>L1_Punc</group>
      <groupName>标点问题</groupName>
      <ability>L2_Punc</ability>
      <abilityName>标点符号检查</abilityName>
      <candidateList>
        <item>）、</item>
      </candidateList>
      <explain/>
      <paraID>45FE6D99</paraID>
      <start>40</start>
      <end>43</end>
      <status>modified</status>
      <modifiedWord>）、</modifiedWord>
      <trackRevisions>true</trackRevisions>
    </reviewItem>
    <reviewItem>
      <errorID>0db11382-d7f6-4709-a09f-2c39bbbe51e8</errorID>
      <errorWord>-</errorWord>
      <group>L1_Word</group>
      <groupName>字词问题</groupName>
      <ability>L2_Typo</ability>
      <abilityName>字词错误</abilityName>
      <candidateList>
        <item>I-</item>
      </candidateList>
      <explain/>
      <paraID>45FE6D99</paraID>
      <start>84</start>
      <end>87</end>
      <status>modified</status>
      <modifiedWord>I-</modifiedWord>
      <trackRevisions>true</trackRevisions>
    </reviewItem>
    <reviewItem>
      <errorID>7b3302b9-5838-4595-ab18-a333e6f157de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45FE6D99</paraID>
      <start>97</start>
      <end>98</end>
      <status>ignored</status>
      <modifiedWord/>
      <trackRevisions>false</trackRevisions>
    </reviewItem>
    <reviewItem>
      <errorID>5126b16d-cd0f-4231-8699-da134f1637da</errorID>
      <errorWord>、</errorWord>
      <group>L1_Punc</group>
      <groupName>标点问题</groupName>
      <ability>L2_Punc</ability>
      <abilityName>标点符号检查</abilityName>
      <candidateList>
        <item>）、</item>
      </candidateList>
      <explain/>
      <paraID>45FE6D99</paraID>
      <start>101</start>
      <end>102</end>
      <status>ignored</status>
      <modifiedWord/>
      <trackRevisions>false</trackRevisions>
    </reviewItem>
    <reviewItem>
      <errorID>a0cc9c15-c2e2-4d70-8ad3-9adc47d65d6c</errorID>
      <errorWord>血清白蛋白</errorWord>
      <group>L1_Knowledge</group>
      <groupName>知识性问题</groupName>
      <ability>L2_Term</ability>
      <abilityName>专业术语</abilityName>
      <candidateList>
        <item>人血白蛋白</item>
      </candidateList>
      <explain>医学名词[血清白蛋白]为不规范表述或旧称，其规范书面表述为[人血白蛋白]。</explain>
      <paraID>45FE6D99</paraID>
      <start>112</start>
      <end>117</end>
      <status>ignored</status>
      <modifiedWord/>
      <trackRevisions>false</trackRevisions>
    </reviewItem>
    <reviewItem>
      <errorID>7f3e542d-c960-4b17-b559-45c02d944359</errorID>
      <errorWord>.</errorWord>
      <group>L1_Format</group>
      <groupName>格式问题</groupName>
      <ability>L2_HalfPunc</ability>
      <abilityName>全半角检查</abilityName>
      <candidateList>
        <item>。</item>
      </candidateList>
      <explain>文本全半角错误。</explain>
      <paraID>45FE6D99</paraID>
      <start>143</start>
      <end>144</end>
      <status>ignored</status>
      <modifiedWord/>
      <trackRevisions>false</trackRevisions>
    </reviewItem>
    <reviewItem>
      <errorID>a06bede6-1afb-4a59-b0e9-964ebd6eab07</errorID>
      <errorWord>是否</errorWord>
      <group>L1_Grammar</group>
      <groupName>语法问题</groupName>
      <ability>L2_Grammar</ability>
      <abilityName>语法错误</abilityName>
      <candidateList>
        <item>判断是否</item>
      </candidateList>
      <explain/>
      <paraID>45FE6D99</paraID>
      <start>155</start>
      <end>161</end>
      <status>modified</status>
      <modifiedWord>判断是否</modifiedWord>
      <trackRevisions>true</trackRevisions>
    </reviewItem>
    <reviewItem>
      <errorID>0bcab58c-a171-4a82-97b4-20e54102c701</errorID>
      <errorWord>急慢性</errorWord>
      <group>L1_Grammar</group>
      <groupName>语法问题</groupName>
      <ability>L2_Grammar</ability>
      <abilityName>语法错误</abilityName>
      <candidateList>
        <item>以及急慢性</item>
      </candidateList>
      <explain/>
      <paraID>45FE6D99</paraID>
      <start>174</start>
      <end>177</end>
      <status>ignored</status>
      <modifiedWord/>
      <trackRevisions>false</trackRevisions>
    </reviewItem>
    <reviewItem>
      <errorID>503018eb-a65a-4d60-b762-760a9adaee81</errorID>
      <errorWord>病症筛查</errorWord>
      <group>L1_Grammar</group>
      <groupName>语法问题</groupName>
      <ability>L2_Grammar</ability>
      <abilityName>语法错误</abilityName>
      <candidateList>
        <item>病症</item>
      </candidateList>
      <explain/>
      <paraID>45FE6D99</paraID>
      <start>194</start>
      <end>198</end>
      <status>ignored</status>
      <modifiedWord/>
      <trackRevisions>false</trackRevisions>
    </reviewItem>
    <reviewItem>
      <errorID>0b36a954-9a90-4a10-938c-092483adaba3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546EDB7E</paraID>
      <start>5</start>
      <end>6</end>
      <status>ignored</status>
      <modifiedWord/>
      <trackRevisions>false</trackRevisions>
    </reviewItem>
    <reviewItem>
      <errorID>ad0f4e9d-c358-480e-95eb-34a8dda455d7</errorID>
      <errorWord>、</errorWord>
      <group>L1_Punc</group>
      <groupName>标点问题</groupName>
      <ability>L2_Punc</ability>
      <abilityName>标点符号检查</abilityName>
      <candidateList>
        <item>）、</item>
      </candidateList>
      <explain/>
      <paraID>546EDB7E</paraID>
      <start>9</start>
      <end>10</end>
      <status>ignored</status>
      <modifiedWord/>
      <trackRevisions>false</trackRevisions>
    </reviewItem>
    <reviewItem>
      <errorID>8e6dc7aa-9966-43a9-9859-3aca947a2411</errorID>
      <errorWord>是</errorWord>
      <group>L1_Punc</group>
      <groupName>标点问题</groupName>
      <ability>L2_Punc</ability>
      <abilityName>标点符号检查</abilityName>
      <candidateList>
        <item>，是</item>
      </candidateList>
      <explain/>
      <paraID>546EDB7E</paraID>
      <start>23</start>
      <end>24</end>
      <status>ignored</status>
      <modifiedWord/>
      <trackRevisions>false</trackRevisions>
    </reviewItem>
    <reviewItem>
      <errorID>422c1d4f-089a-4d08-8d2b-5e7b3f8593e4</errorID>
      <errorWord>肾 功能</errorWord>
      <group>L1_Word</group>
      <groupName>字词问题</groupName>
      <ability>L2_Typo</ability>
      <abilityName>字词错误</abilityName>
      <candidateList>
        <item>肾功能</item>
      </candidateList>
      <explain/>
      <paraID>546EDB7E</paraID>
      <start>39</start>
      <end>46</end>
      <status>modified</status>
      <modifiedWord>肾功能</modifiedWord>
      <trackRevisions>true</trackRevisions>
    </reviewItem>
    <reviewItem>
      <errorID>b69bf6c5-7724-41fa-8ff9-9d00c2279300</errorID>
      <errorWord>通风</errorWord>
      <group>L1_Word</group>
      <groupName>字词问题</groupName>
      <ability>L2_Typo</ability>
      <abilityName>字词错误</abilityName>
      <candidateList>
        <item>痛风</item>
      </candidateList>
      <explain/>
      <paraID>546EDB7E</paraID>
      <start>49</start>
      <end>53</end>
      <status>modified</status>
      <modifiedWord>痛风</modifiedWord>
      <trackRevisions>true</trackRevisions>
    </reviewItem>
    <reviewItem>
      <errorID>c325e818-77cd-460f-bf76-4eb76cb106c6</errorID>
      <errorWord>高</errorWord>
      <group>L1_Grammar</group>
      <groupName>语法问题</groupName>
      <ability>L2_Grammar</ability>
      <abilityName>语法错误</abilityName>
      <candidateList>
        <item>高密度脂蛋白胆固醇</item>
      </candidateList>
      <explain/>
      <paraID>2B129F32</paraID>
      <start>11</start>
      <end>12</end>
      <status>ignored</status>
      <modifiedWord/>
      <trackRevisions>false</trackRevisions>
    </reviewItem>
    <reviewItem>
      <errorID>4acf7b72-0952-4622-b77e-ffae78e030c9</errorID>
      <errorWord>，动脉 硬化性疾病</errorWord>
      <group>L1_Word</group>
      <groupName>字词问题</groupName>
      <ability>L2_Typo</ability>
      <abilityName>字词错误</abilityName>
      <candidateList>
        <item>、动脉硬化性疾病</item>
      </candidateList>
      <explain/>
      <paraID>2B129F32</paraID>
      <start>34</start>
      <end>51</end>
      <status>modified</status>
      <modifiedWord>、动脉硬化性疾病</modifiedWord>
      <trackRevisions>true</trackRevisions>
    </reviewItem>
    <reviewItem>
      <errorID>1c32d30d-8321-47d8-be24-47028d4a95e1</errorID>
      <errorWord>，</errorWord>
      <group>L1_Punc</group>
      <groupName>标点问题</groupName>
      <ability>L2_Punc</ability>
      <abilityName>标点符号检查</abilityName>
      <candidateList>
        <item>、</item>
      </candidateList>
      <explain/>
      <paraID>2B129F32</paraID>
      <start>68</start>
      <end>69</end>
      <status>ignored</status>
      <modifiedWord/>
      <trackRevisions>false</trackRevisions>
    </reviewItem>
    <reviewItem>
      <errorID>ac3f6a68-1a24-4e65-8287-e077b0719d6b</errorID>
      <errorWord> </errorWord>
      <group>L1_Punc</group>
      <groupName>标点问题</groupName>
      <ability>L2_Punc</ability>
      <abilityName>标点符号检查</abilityName>
      <candidateList>
        <item/>
      </candidateList>
      <explain>此处空格冗余，建议删除。</explain>
      <paraID>2B129F32</paraID>
      <start>83</start>
      <end>84</end>
      <status>modified</status>
      <modifiedWord/>
      <trackRevisions>true</trackRevisions>
    </reviewItem>
    <reviewItem>
      <errorID>7dacf8d8-a19d-433b-86b4-a8998895ab40</errorID>
      <errorWord>~</errorWord>
      <group>L1_Format</group>
      <groupName>格式问题</groupName>
      <ability>L2_HalfPunc</ability>
      <abilityName>全半角检查</abilityName>
      <candidateList>
        <item>～</item>
      </candidateList>
      <explain>文本全半角错误。</explain>
      <paraID>6F149B46</paraID>
      <start>23</start>
      <end>24</end>
      <status>ignored</status>
      <modifiedWord/>
      <trackRevisions>false</trackRevisions>
    </reviewItem>
    <reviewItem>
      <errorID>2658342d-72e3-4e85-ae41-ca5f617a6042</errorID>
      <errorWord>甲状肿</errorWord>
      <group>L1_Word</group>
      <groupName>字词问题</groupName>
      <ability>L2_Typo</ability>
      <abilityName>字词错误</abilityName>
      <candidateList>
        <item>甲状腺肿</item>
      </candidateList>
      <explain/>
      <paraID>7A16AB83</paraID>
      <start>32</start>
      <end>39</end>
      <status>modified</status>
      <modifiedWord>甲状腺肿</modifiedWord>
      <trackRevisions>true</trackRevisions>
    </reviewItem>
    <reviewItem>
      <errorID>065a8f63-ce34-4c48-b044-98886b6e688a</errorID>
      <errorWord>通州</errorWord>
      <group>L1_Word</group>
      <groupName>字词问题</groupName>
      <ability>L2_Typo</ability>
      <abilityName>字词错误</abilityName>
      <candidateList>
        <item>通过</item>
      </candidateList>
      <explain/>
      <paraID>486832F8</paraID>
      <start>52</start>
      <end>56</end>
      <status>modified</status>
      <modifiedWord>通过</modifiedWord>
      <trackRevisions>true</trackRevisions>
    </reviewItem>
    <reviewItem>
      <errorID>684a8e39-64da-4f14-82cf-cbda0fccbf11</errorID>
      <errorWord>.</errorWord>
      <group>L1_Format</group>
      <groupName>格式问题</groupName>
      <ability>L2_HalfPunc</ability>
      <abilityName>全半角检查</abilityName>
      <candidateList>
        <item>。</item>
      </candidateList>
      <explain>文本全半角错误。</explain>
      <paraID>1125E0C5</paraID>
      <start>8</start>
      <end>9</end>
      <status>ignored</status>
      <modifiedWord/>
      <trackRevisions>false</trackRevisions>
    </reviewItem>
    <reviewItem>
      <errorID>97cc68d2-545f-4e7d-9b6e-22be88523910</errorID>
      <errorWord>，</errorWord>
      <group>L1_Punc</group>
      <groupName>标点问题</groupName>
      <ability>L2_Punc</ability>
      <abilityName>标点符号检查</abilityName>
      <candidateList>
        <item>、</item>
      </candidateList>
      <explain/>
      <paraID>1125E0C5</paraID>
      <start>12</start>
      <end>13</end>
      <status>ignored</status>
      <modifiedWord/>
      <trackRevisions>false</trackRevisions>
    </reviewItem>
    <reviewItem>
      <errorID>cb42fa59-3e72-455a-a375-f3f4b9dc3685</errorID>
      <errorWord>钙</errorWord>
      <group>L1_Word</group>
      <groupName>字词问题</groupName>
      <ability>L2_Typo</ability>
      <abilityName>字词错误</abilityName>
      <candidateList>
        <item>钙化</item>
      </candidateList>
      <explain/>
      <paraID>7A8F1C3C</paraID>
      <start>28</start>
      <end>31</end>
      <status>modified</status>
      <modifiedWord>钙化</modifiedWord>
      <trackRevisions>true</trackRevisions>
    </reviewItem>
    <reviewItem>
      <errorID>a0f6ce28-506b-4b31-80dc-7dc487b02f52</errorID>
      <errorWord>（</errorWord>
      <group>L1_Format</group>
      <groupName>格式问题</groupName>
      <ability>L2_HalfPunc</ability>
      <abilityName>全半角检查</abilityName>
      <candidateList>
        <item>(</item>
      </candidateList>
      <explain>文本全半角错误。</explain>
      <paraID>79B046E9</paraID>
      <start>0</start>
      <end>1</end>
      <status>ignored</status>
      <modifiedWord/>
      <trackRevisions>false</trackRevisions>
    </reviewItem>
    <reviewItem>
      <errorID>d7c72a65-0903-4364-b4bd-b9bf748ce8b7</errorID>
      <errorWord>）</errorWord>
      <group>L1_Format</group>
      <groupName>格式问题</groupName>
      <ability>L2_HalfPunc</ability>
      <abilityName>全半角检查</abilityName>
      <candidateList>
        <item>)</item>
      </candidateList>
      <explain>文本全半角错误。</explain>
      <paraID>79B046E9</paraID>
      <start>3</start>
      <end>4</end>
      <status>ignored</status>
      <modifiedWord/>
      <trackRevisions>false</trackRevisions>
    </reviewItem>
    <reviewItem>
      <errorID>0c534f0c-33df-49ac-8c9a-199f3d2b3416</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2A2A9355</paraID>
      <start>10</start>
      <end>12</end>
      <status>ignored</status>
      <modifiedWord/>
      <trackRevisions>false</trackRevisions>
    </reviewItem>
    <reviewItem>
      <errorID>a6ec98eb-7086-4495-af9a-8534744af389</errorID>
      <errorWord>幽门螺旋杆菌</errorWord>
      <group>L1_Knowledge</group>
      <groupName>知识性问题</groupName>
      <ability>L2_Term</ability>
      <abilityName>专业术语</abilityName>
      <candidateList>
        <item>幽门螺杆菌</item>
      </candidateList>
      <explain>医学名词[幽门螺旋杆菌]为不规范表述或旧称，其规范书面表述为[幽门螺杆菌]。</explain>
      <paraID>4DF4537E</paraID>
      <start>3</start>
      <end>9</end>
      <status>ignored</status>
      <modifiedWord/>
      <trackRevisions>false</trackRevisions>
    </reviewItem>
    <reviewItem>
      <errorID>817c5908-16fb-4ae8-ac28-f19d5ff2d5a3</errorID>
      <errorWord>胃渍疡</errorWord>
      <group>L1_Word</group>
      <groupName>字词问题</groupName>
      <ability>L2_Typo</ability>
      <abilityName>字词错误</abilityName>
      <candidateList>
        <item>胃溃疡</item>
      </candidateList>
      <explain/>
      <paraID>4DF4537E</paraID>
      <start>24</start>
      <end>27</end>
      <status>ignored</status>
      <modifiedWord/>
      <trackRevisions>false</trackRevisions>
    </reviewItem>
    <reviewItem>
      <errorID>7423d6f4-fb13-444f-934a-8334f4c6d7f7</errorID>
      <errorWord>固德</errorWord>
      <group>L1_Word</group>
      <groupName>字词问题</groupName>
      <ability>L2_Typo</ability>
      <abilityName>字词错误</abilityName>
      <candidateList>
        <item>胃癌</item>
      </candidateList>
      <explain/>
      <paraID>4DF4537E</paraID>
      <start>42</start>
      <end>46</end>
      <status>modified</status>
      <modifiedWord>胃癌</modifiedWord>
      <trackRevisions>true</trackRevisions>
    </reviewItem>
    <reviewItem>
      <errorID>3527bfd6-bf53-4c93-9e0e-a58ebc8d69b8</errorID>
      <errorWord>超过</errorWord>
      <group>L1_Punc</group>
      <groupName>标点问题</groupName>
      <ability>L2_Punc</ability>
      <abilityName>标点符号检查</abilityName>
      <candidateList>
        <item>，超过</item>
      </candidateList>
      <explain/>
      <paraID>4DF4537E</paraID>
      <start>51</start>
      <end>56</end>
      <status>modified</status>
      <modifiedWord>，超过</modifiedWord>
      <trackRevisions>true</trackRevisions>
    </reviewItem>
    <reviewItem>
      <errorID>da2092b8-966b-4d32-a549-f1ec8ff9db8a</errorID>
      <errorWord>;</errorWord>
      <group>L1_Format</group>
      <groupName>格式问题</groupName>
      <ability>L2_HalfPunc</ability>
      <abilityName>全半角检查</abilityName>
      <candidateList>
        <item>；</item>
      </candidateList>
      <explain>文本全半角错误。</explain>
      <paraID>681B12C6</paraID>
      <start>19</start>
      <end>20</end>
      <status>ignored</status>
      <modifiedWord/>
      <trackRevisions>false</trackRevisions>
    </reviewItem>
    <reviewItem>
      <errorID>fafefdae-3605-430d-a455-40acbe6b2f6e</errorID>
      <errorWord>拟计划</errorWord>
      <group>L1_Grammar</group>
      <groupName>语法问题</groupName>
      <ability>L2_Grammar</ability>
      <abilityName>语法错误</abilityName>
      <candidateList>
        <item>拟</item>
      </candidateList>
      <explain/>
      <paraID> 2C08A5A</paraID>
      <start>47</start>
      <end>48</end>
      <status>modified</status>
      <modifiedWord>拟</modifiedWord>
      <trackRevisions>true</trackRevisions>
    </reviewItem>
    <reviewItem>
      <errorID>e2193a78-b5ac-4cff-8497-0b7fbbb4c4e7</errorID>
      <errorWord>。，</errorWord>
      <group>L1_Punc</group>
      <groupName>标点问题</groupName>
      <ability>L2_Punc</ability>
      <abilityName>标点符号检查</abilityName>
      <candidateList>
        <item>。</item>
      </candidateList>
      <explain/>
      <paraID> 2C08A5A</paraID>
      <start>84</start>
      <end>96</end>
      <status>modified</status>
      <modifiedWord>。</modifiedWord>
      <trackRevisions>true</trackRevisions>
    </reviewItem>
    <reviewItem>
      <errorID>fc542b8b-c32f-4c5e-b008-9b28badb0bdf</errorID>
      <errorWord>3.</errorWord>
      <group>L1_Format</group>
      <groupName>格式问题</groupName>
      <ability>L2_Ordinal</ability>
      <abilityName>序号格式</abilityName>
      <candidateList>
        <item>4.</item>
      </candidateList>
      <explain>标题顺序错误，请检查标题顺序是否合理。</explain>
      <paraID> 5048B87</paraID>
      <start>0</start>
      <end>2</end>
      <status>modified</status>
      <modifiedWord>4.</modifiedWord>
      <trackRevisions>true</trackRevisions>
    </reviewItem>
    <reviewItem>
      <errorID>ce257730-89e0-4f7a-a144-d78c51869198</errorID>
      <errorWord>复印件加盖</errorWord>
      <group>L1_Word</group>
      <groupName>字词问题</groupName>
      <ability>L2_Typo</ability>
      <abilityName>字词错误</abilityName>
      <candidateList>
        <item>复印件并加盖</item>
      </candidateList>
      <explain/>
      <paraID>5768E384</paraID>
      <start>48</start>
      <end>59</end>
      <status>modified</status>
      <modifiedWord>复印件并加盖</modifiedWord>
      <trackRevisions>true</trackRevisions>
    </reviewItem>
    <reviewItem>
      <errorID>ba5c0156-c8d4-4b0f-b4fb-09acb1f56aa7</errorID>
      <errorWord>身份人</errorWord>
      <group>L1_Word</group>
      <groupName>字词问题</groupName>
      <ability>L2_Typo</ability>
      <abilityName>字词错误</abilityName>
      <candidateList>
        <item>身份</item>
      </candidateList>
      <explain/>
      <paraID>5768E384</paraID>
      <start>72</start>
      <end>74</end>
      <status>modified</status>
      <modifiedWord>身份</modifiedWord>
      <trackRevisions>true</trackRevisions>
    </reviewItem>
    <reviewItem>
      <errorID>8c1c27e4-8f00-4fad-be9d-e17deb5ca6de</errorID>
      <errorWord>期间须</errorWord>
      <group>L1_Word</group>
      <groupName>字词问题</groupName>
      <ability>L2_Typo</ability>
      <abilityName>字词错误</abilityName>
      <candidateList>
        <item>期间</item>
      </candidateList>
      <explain/>
      <paraID>5BADD0D1</paraID>
      <start>13</start>
      <end>16</end>
      <status>ignored</status>
      <modifiedWord/>
      <trackRevisions>false</trackRevisions>
    </reviewItem>
    <reviewItem>
      <errorID>ecda1a7f-d67f-4639-b314-f0d7203d1db9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3F89A496</paraID>
      <start>0</start>
      <end>4</end>
      <status>modified</status>
      <modifiedWord>7.</modifiedWord>
      <trackRevisions>true</trackRevisions>
    </reviewItem>
    <reviewItem>
      <errorID>09dda64a-dc49-4fef-b65f-ae20745559f4</errorID>
      <errorWord>和考虑</errorWord>
      <group>L1_Grammar</group>
      <groupName>语法问题</groupName>
      <ability>L2_Grammar</ability>
      <abilityName>语法错误</abilityName>
      <candidateList>
        <item>和</item>
      </candidateList>
      <explain/>
      <paraID>3F89A496</paraID>
      <start>46</start>
      <end>49</end>
      <status>ignored</status>
      <modifiedWord/>
      <trackRevisions>false</trackRevisions>
    </reviewItem>
    <reviewItem>
      <errorID>1957b230-87fa-4ac4-8084-3aacb2546366</errorID>
      <errorWord>一</errorWord>
      <group>L1_Word</group>
      <groupName>字词问题</groupName>
      <ability>L2_Typo</ability>
      <abilityName>字词错误</abilityName>
      <candidateList>
        <item>—</item>
      </candidateList>
      <explain/>
      <paraID>5902C7A8</paraID>
      <start>45</start>
      <end>46</end>
      <status>ignored</status>
      <modifiedWord/>
      <trackRevisions>false</trackRevisions>
    </reviewItem>
    <reviewItem>
      <errorID>16d9803a-29b0-42c7-b50e-e9f708182ddd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275A7C12</paraID>
      <start>0</start>
      <end>2</end>
      <status>ignored</status>
      <modifiedWord/>
      <trackRevisions>false</trackRevisions>
    </reviewItem>
    <reviewItem>
      <errorID>cd200c07-b14d-4aed-9bc7-47773d665a0c</errorID>
      <errorWord>谈判小组</errorWord>
      <group>L1_Other</group>
      <groupName>其他问题</groupName>
      <ability>L2_Consistency</ability>
      <abilityName>一致性检查</abilityName>
      <candidateList>
        <item>评标小组</item>
      </candidateList>
      <explain>实体一致性错误，前文明确为招标方组织的评标小组，此处名称不一致，修正为统一表述</explain>
      <paraID>1F8B8228</paraID>
      <start>0</start>
      <end>4</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62B03-9AF7-43E2-A296-52F033A4C08E}">
  <ds:schemaRefs>
    <ds:schemaRef ds:uri="http://schemas.wps.cn/vas-ai-hub/contract-review"/>
  </ds:schemaRefs>
</ds:datastoreItem>
</file>

<file path=customXml/itemProps3.xml><?xml version="1.0" encoding="utf-8"?>
<ds:datastoreItem xmlns:ds="http://schemas.openxmlformats.org/officeDocument/2006/customXml" ds:itemID="{447AAF4C-F16F-4AF3-AB06-4EB86952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30</cp:revision>
  <cp:lastPrinted>2026-08-24T06:42:00Z</cp:lastPrinted>
  <dcterms:created xsi:type="dcterms:W3CDTF">2026-08-20T03:00:00Z</dcterms:created>
  <dcterms:modified xsi:type="dcterms:W3CDTF">2026-08-24T07:08:00Z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C62299444CE54858AA17CDE010204FDD_13</vt:lpwstr>
  </property>
  <property fmtid="{D5CDD505-2E9C-101B-9397-08002B2CF9AE}" pid="4" name="KSOTemplateDocerSaveRecord">
    <vt:lpwstr>eyJoZGlkIjoiMmQxNTZmMzhiZDM4Zjg5NjY4YTg5MmIxZjI3OGFhYTAiLCJ1c2VySWQiOiIxMTU2OTQxOTU1In0=</vt:lpwstr>
  </property>
</Properties>
</file>